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7C3F05" w:rsidRPr="005646CE" w:rsidRDefault="00000000">
      <w:pPr>
        <w:ind w:left="6663"/>
        <w:jc w:val="right"/>
        <w:rPr>
          <w:color w:val="000000"/>
        </w:rPr>
      </w:pPr>
      <w:bookmarkStart w:id="0" w:name="_heading=h.b5euz7hdm7zj" w:colFirst="0" w:colLast="0"/>
      <w:bookmarkEnd w:id="0"/>
      <w:r w:rsidRPr="005646CE">
        <w:rPr>
          <w:color w:val="000000"/>
        </w:rPr>
        <w:t>Pirkimo sąlygų 2 priedas „Techninė specifikacija“</w:t>
      </w:r>
    </w:p>
    <w:p w14:paraId="00000002" w14:textId="77777777" w:rsidR="007C3F05" w:rsidRDefault="007C3F05">
      <w:pPr>
        <w:tabs>
          <w:tab w:val="left" w:pos="1843"/>
        </w:tabs>
        <w:jc w:val="center"/>
        <w:rPr>
          <w:color w:val="000000"/>
          <w:sz w:val="24"/>
          <w:szCs w:val="24"/>
        </w:rPr>
      </w:pPr>
    </w:p>
    <w:p w14:paraId="00000003" w14:textId="77777777" w:rsidR="007C3F05" w:rsidRDefault="00000000">
      <w:pPr>
        <w:tabs>
          <w:tab w:val="left" w:pos="1843"/>
        </w:tabs>
        <w:jc w:val="center"/>
        <w:rPr>
          <w:color w:val="000000"/>
          <w:sz w:val="24"/>
          <w:szCs w:val="24"/>
        </w:rPr>
      </w:pPr>
      <w:r>
        <w:rPr>
          <w:b/>
          <w:bCs/>
          <w:color w:val="000000"/>
          <w:sz w:val="24"/>
          <w:szCs w:val="24"/>
        </w:rPr>
        <w:t>TECHNINĖ SPECIFIKACIJA</w:t>
      </w:r>
    </w:p>
    <w:p w14:paraId="00000004" w14:textId="77777777" w:rsidR="007C3F05" w:rsidRDefault="00000000">
      <w:pPr>
        <w:tabs>
          <w:tab w:val="left" w:pos="1843"/>
        </w:tabs>
        <w:jc w:val="center"/>
        <w:rPr>
          <w:color w:val="000000"/>
          <w:sz w:val="24"/>
          <w:szCs w:val="24"/>
        </w:rPr>
      </w:pPr>
      <w:r>
        <w:rPr>
          <w:b/>
          <w:bCs/>
          <w:color w:val="000000"/>
          <w:sz w:val="24"/>
          <w:szCs w:val="24"/>
        </w:rPr>
        <w:t xml:space="preserve"> DENSIOMETRAS</w:t>
      </w:r>
    </w:p>
    <w:p w14:paraId="00000005" w14:textId="77777777" w:rsidR="007C3F05" w:rsidRDefault="007C3F05">
      <w:pPr>
        <w:tabs>
          <w:tab w:val="left" w:pos="1843"/>
        </w:tabs>
        <w:jc w:val="center"/>
        <w:rPr>
          <w:color w:val="000000"/>
          <w:sz w:val="24"/>
          <w:szCs w:val="24"/>
        </w:rPr>
      </w:pPr>
    </w:p>
    <w:p w14:paraId="00000006" w14:textId="77777777" w:rsidR="007C3F05" w:rsidRDefault="00000000">
      <w:pPr>
        <w:numPr>
          <w:ilvl w:val="0"/>
          <w:numId w:val="1"/>
        </w:numPr>
        <w:rPr>
          <w:color w:val="000000"/>
          <w:sz w:val="24"/>
          <w:szCs w:val="24"/>
        </w:rPr>
      </w:pPr>
      <w:r>
        <w:rPr>
          <w:b/>
          <w:bCs/>
          <w:color w:val="000000"/>
          <w:sz w:val="24"/>
          <w:szCs w:val="24"/>
        </w:rPr>
        <w:t>Reikalavimai sutarties vykdymui</w:t>
      </w:r>
    </w:p>
    <w:p w14:paraId="00000007" w14:textId="77777777" w:rsidR="007C3F05" w:rsidRDefault="007C3F05">
      <w:pPr>
        <w:rPr>
          <w:color w:val="000000"/>
          <w:sz w:val="24"/>
          <w:szCs w:val="24"/>
        </w:rPr>
      </w:pPr>
    </w:p>
    <w:p w14:paraId="00000008" w14:textId="77777777" w:rsidR="007C3F05" w:rsidRDefault="00000000">
      <w:pPr>
        <w:spacing w:line="276" w:lineRule="auto"/>
        <w:ind w:left="720"/>
        <w:jc w:val="center"/>
        <w:rPr>
          <w:color w:val="000000"/>
        </w:rPr>
      </w:pPr>
      <w:r>
        <w:rPr>
          <w:b/>
          <w:bCs/>
          <w:color w:val="000000"/>
        </w:rPr>
        <w:t>1 lentelė „Reikalavimai sutarties vykdymui“</w:t>
      </w:r>
    </w:p>
    <w:tbl>
      <w:tblPr>
        <w:tblStyle w:val="Style12"/>
        <w:tblW w:w="14709" w:type="dxa"/>
        <w:tblInd w:w="-11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Look w:val="04A0" w:firstRow="1" w:lastRow="0" w:firstColumn="1" w:lastColumn="0" w:noHBand="0" w:noVBand="1"/>
      </w:tblPr>
      <w:tblGrid>
        <w:gridCol w:w="570"/>
        <w:gridCol w:w="14139"/>
      </w:tblGrid>
      <w:tr w:rsidR="00357657" w14:paraId="74BC5AB3" w14:textId="77777777" w:rsidTr="00357657">
        <w:trPr>
          <w:trHeight w:val="373"/>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00000009" w14:textId="77777777" w:rsidR="00357657" w:rsidRDefault="00357657">
            <w:pPr>
              <w:jc w:val="both"/>
              <w:rPr>
                <w:color w:val="000000"/>
              </w:rPr>
            </w:pPr>
            <w:r>
              <w:rPr>
                <w:b/>
                <w:bCs/>
                <w:color w:val="000000"/>
              </w:rPr>
              <w:t>Eil. Nr.</w:t>
            </w:r>
          </w:p>
        </w:tc>
        <w:tc>
          <w:tcPr>
            <w:tcW w:w="14139" w:type="dxa"/>
            <w:tcBorders>
              <w:top w:val="single" w:sz="4" w:space="0" w:color="00000A"/>
              <w:left w:val="single" w:sz="4" w:space="0" w:color="00000A"/>
              <w:bottom w:val="single" w:sz="4" w:space="0" w:color="00000A"/>
              <w:right w:val="single" w:sz="4" w:space="0" w:color="00000A"/>
            </w:tcBorders>
            <w:tcMar>
              <w:left w:w="108" w:type="dxa"/>
            </w:tcMar>
            <w:vAlign w:val="center"/>
          </w:tcPr>
          <w:p w14:paraId="0000000A" w14:textId="77777777" w:rsidR="00357657" w:rsidRDefault="00357657">
            <w:pPr>
              <w:jc w:val="both"/>
              <w:rPr>
                <w:color w:val="000000"/>
              </w:rPr>
            </w:pPr>
            <w:r>
              <w:rPr>
                <w:b/>
                <w:bCs/>
                <w:color w:val="000000"/>
              </w:rPr>
              <w:t xml:space="preserve">Reikalavimai </w:t>
            </w:r>
          </w:p>
        </w:tc>
      </w:tr>
      <w:tr w:rsidR="00357657" w14:paraId="78F06F0C" w14:textId="77777777" w:rsidTr="00357657">
        <w:trPr>
          <w:trHeight w:val="337"/>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0000000C" w14:textId="77777777" w:rsidR="00357657" w:rsidRDefault="00357657">
            <w:pPr>
              <w:numPr>
                <w:ilvl w:val="0"/>
                <w:numId w:val="2"/>
              </w:numPr>
              <w:ind w:left="0" w:firstLine="0"/>
              <w:jc w:val="both"/>
              <w:rPr>
                <w:color w:val="000000"/>
              </w:rPr>
            </w:pPr>
          </w:p>
        </w:tc>
        <w:tc>
          <w:tcPr>
            <w:tcW w:w="14139" w:type="dxa"/>
            <w:tcBorders>
              <w:top w:val="single" w:sz="4" w:space="0" w:color="00000A"/>
              <w:left w:val="single" w:sz="4" w:space="0" w:color="00000A"/>
              <w:bottom w:val="single" w:sz="4" w:space="0" w:color="00000A"/>
              <w:right w:val="single" w:sz="4" w:space="0" w:color="00000A"/>
            </w:tcBorders>
            <w:tcMar>
              <w:left w:w="108" w:type="dxa"/>
            </w:tcMar>
            <w:vAlign w:val="center"/>
          </w:tcPr>
          <w:p w14:paraId="0000000D" w14:textId="77777777" w:rsidR="00357657" w:rsidRDefault="00357657">
            <w:pPr>
              <w:jc w:val="both"/>
              <w:rPr>
                <w:color w:val="000000"/>
              </w:rPr>
            </w:pPr>
            <w:r>
              <w:rPr>
                <w:color w:val="000000"/>
              </w:rPr>
              <w:t>Įranga turi būti nauja, nenaudota, pristatoma originaliame gamykliniame įpakavime.</w:t>
            </w:r>
          </w:p>
        </w:tc>
      </w:tr>
      <w:tr w:rsidR="00357657" w14:paraId="3AE12076" w14:textId="77777777" w:rsidTr="00357657">
        <w:trPr>
          <w:trHeight w:val="287"/>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0000000F" w14:textId="77777777" w:rsidR="00357657" w:rsidRDefault="00357657">
            <w:pPr>
              <w:numPr>
                <w:ilvl w:val="0"/>
                <w:numId w:val="2"/>
              </w:numPr>
              <w:ind w:left="0" w:firstLine="0"/>
              <w:jc w:val="both"/>
              <w:rPr>
                <w:color w:val="000000"/>
              </w:rPr>
            </w:pPr>
          </w:p>
        </w:tc>
        <w:tc>
          <w:tcPr>
            <w:tcW w:w="14139" w:type="dxa"/>
            <w:tcBorders>
              <w:top w:val="single" w:sz="4" w:space="0" w:color="00000A"/>
              <w:left w:val="single" w:sz="4" w:space="0" w:color="00000A"/>
              <w:bottom w:val="single" w:sz="4" w:space="0" w:color="00000A"/>
              <w:right w:val="single" w:sz="4" w:space="0" w:color="00000A"/>
            </w:tcBorders>
            <w:tcMar>
              <w:left w:w="108" w:type="dxa"/>
            </w:tcMar>
            <w:vAlign w:val="center"/>
          </w:tcPr>
          <w:p w14:paraId="00000010" w14:textId="77777777" w:rsidR="00357657" w:rsidRDefault="00357657">
            <w:pPr>
              <w:jc w:val="both"/>
              <w:rPr>
                <w:color w:val="000000"/>
              </w:rPr>
            </w:pPr>
            <w:r>
              <w:rPr>
                <w:color w:val="000000"/>
              </w:rPr>
              <w:t>Visa perkama techninė ir programinė įranga turi būti pilnai paruošta darbui: įranga pilnai sumontuota, instaliuotos programos (jei naudojamos), įranga testuota.</w:t>
            </w:r>
          </w:p>
        </w:tc>
      </w:tr>
      <w:tr w:rsidR="00357657" w14:paraId="69A72781" w14:textId="77777777" w:rsidTr="00357657">
        <w:trPr>
          <w:trHeight w:val="521"/>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00000012" w14:textId="77777777" w:rsidR="00357657" w:rsidRDefault="00357657">
            <w:pPr>
              <w:jc w:val="both"/>
              <w:rPr>
                <w:color w:val="000000"/>
              </w:rPr>
            </w:pPr>
            <w:r>
              <w:rPr>
                <w:color w:val="000000"/>
              </w:rPr>
              <w:t>3.</w:t>
            </w:r>
          </w:p>
        </w:tc>
        <w:tc>
          <w:tcPr>
            <w:tcW w:w="14139" w:type="dxa"/>
            <w:tcBorders>
              <w:top w:val="single" w:sz="4" w:space="0" w:color="00000A"/>
              <w:left w:val="single" w:sz="4" w:space="0" w:color="00000A"/>
              <w:bottom w:val="single" w:sz="4" w:space="0" w:color="00000A"/>
              <w:right w:val="single" w:sz="4" w:space="0" w:color="00000A"/>
            </w:tcBorders>
            <w:tcMar>
              <w:left w:w="108" w:type="dxa"/>
            </w:tcMar>
            <w:vAlign w:val="center"/>
          </w:tcPr>
          <w:p w14:paraId="00000013" w14:textId="0DA097CD" w:rsidR="00357657" w:rsidRDefault="00357657">
            <w:pPr>
              <w:jc w:val="both"/>
              <w:rPr>
                <w:color w:val="000000"/>
              </w:rPr>
            </w:pPr>
            <w:r>
              <w:rPr>
                <w:color w:val="000000"/>
              </w:rPr>
              <w:t xml:space="preserve">Į pasiūlymo kainą turi būti įtrauktos ir įrangos instaliavimo (jei taikoma) bei personalo apmokymo su įranga išlaidos. </w:t>
            </w:r>
            <w:r>
              <w:rPr>
                <w:color w:val="000000"/>
                <w:highlight w:val="white"/>
              </w:rPr>
              <w:t>Tiekėjas įsipareigoja apmokyti personalą dirbti su  įranga bei suteikti bazines žinias apie įrangos </w:t>
            </w:r>
            <w:r>
              <w:rPr>
                <w:color w:val="000000"/>
              </w:rPr>
              <w:t>technines panaudojimo galimybes įrangos pristatymo vietoje ne vėliau kaip per 1 mėn. nuo įrangos pristatymo dienos iš anksto suderintu laiku.</w:t>
            </w:r>
          </w:p>
        </w:tc>
      </w:tr>
      <w:tr w:rsidR="00AF5D7B" w14:paraId="6CD83C26" w14:textId="77777777" w:rsidTr="00357657">
        <w:trPr>
          <w:trHeight w:val="521"/>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44B3E742" w14:textId="04CADCB1" w:rsidR="00AF5D7B" w:rsidRDefault="00AF5D7B">
            <w:pPr>
              <w:jc w:val="both"/>
              <w:rPr>
                <w:color w:val="000000"/>
              </w:rPr>
            </w:pPr>
            <w:r>
              <w:rPr>
                <w:color w:val="000000"/>
              </w:rPr>
              <w:t>4.</w:t>
            </w:r>
          </w:p>
        </w:tc>
        <w:tc>
          <w:tcPr>
            <w:tcW w:w="14139" w:type="dxa"/>
            <w:tcBorders>
              <w:top w:val="single" w:sz="4" w:space="0" w:color="00000A"/>
              <w:left w:val="single" w:sz="4" w:space="0" w:color="00000A"/>
              <w:bottom w:val="single" w:sz="4" w:space="0" w:color="00000A"/>
              <w:right w:val="single" w:sz="4" w:space="0" w:color="00000A"/>
            </w:tcBorders>
            <w:tcMar>
              <w:left w:w="108" w:type="dxa"/>
            </w:tcMar>
            <w:vAlign w:val="center"/>
          </w:tcPr>
          <w:p w14:paraId="44BB9F3A" w14:textId="1A613B3E" w:rsidR="00AF5D7B" w:rsidRDefault="00AF5D7B">
            <w:pPr>
              <w:jc w:val="both"/>
              <w:rPr>
                <w:color w:val="000000"/>
              </w:rPr>
            </w:pPr>
            <w:r>
              <w:rPr>
                <w:color w:val="000000"/>
              </w:rPr>
              <w:t>Garantinis terminas – 24 mėnesiai.</w:t>
            </w:r>
          </w:p>
        </w:tc>
      </w:tr>
      <w:tr w:rsidR="00357657" w14:paraId="36C585BD" w14:textId="77777777" w:rsidTr="00357657">
        <w:trPr>
          <w:trHeight w:val="165"/>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00000015" w14:textId="39C8CBAC" w:rsidR="00357657" w:rsidRDefault="00AF5D7B">
            <w:pPr>
              <w:jc w:val="both"/>
              <w:rPr>
                <w:color w:val="000000"/>
              </w:rPr>
            </w:pPr>
            <w:r>
              <w:rPr>
                <w:color w:val="000000"/>
              </w:rPr>
              <w:t>5.</w:t>
            </w:r>
          </w:p>
        </w:tc>
        <w:tc>
          <w:tcPr>
            <w:tcW w:w="14139" w:type="dxa"/>
            <w:tcBorders>
              <w:top w:val="single" w:sz="4" w:space="0" w:color="00000A"/>
              <w:left w:val="single" w:sz="4" w:space="0" w:color="00000A"/>
              <w:bottom w:val="single" w:sz="4" w:space="0" w:color="00000A"/>
              <w:right w:val="single" w:sz="4" w:space="0" w:color="00000A"/>
            </w:tcBorders>
            <w:tcMar>
              <w:left w:w="108" w:type="dxa"/>
            </w:tcMar>
            <w:vAlign w:val="center"/>
          </w:tcPr>
          <w:p w14:paraId="00000016" w14:textId="7EEF17A1" w:rsidR="00357657" w:rsidRDefault="00357657">
            <w:pPr>
              <w:jc w:val="both"/>
              <w:rPr>
                <w:b/>
                <w:bCs/>
                <w:color w:val="EE0000"/>
              </w:rPr>
            </w:pPr>
            <w:r>
              <w:rPr>
                <w:color w:val="000000"/>
              </w:rPr>
              <w:t xml:space="preserve">Prekės pristatymo terminas – </w:t>
            </w:r>
            <w:r w:rsidRPr="00112F51">
              <w:rPr>
                <w:color w:val="000000" w:themeColor="text1"/>
              </w:rPr>
              <w:t>1 mėn</w:t>
            </w:r>
            <w:r>
              <w:rPr>
                <w:color w:val="000000" w:themeColor="text1"/>
              </w:rPr>
              <w:t>uo</w:t>
            </w:r>
            <w:r w:rsidRPr="00112F51">
              <w:rPr>
                <w:color w:val="000000" w:themeColor="text1"/>
              </w:rPr>
              <w:t>.</w:t>
            </w:r>
          </w:p>
        </w:tc>
      </w:tr>
    </w:tbl>
    <w:p w14:paraId="0000001B" w14:textId="77777777" w:rsidR="007C3F05" w:rsidRDefault="007C3F05">
      <w:pPr>
        <w:rPr>
          <w:color w:val="000000"/>
          <w:sz w:val="24"/>
          <w:szCs w:val="24"/>
        </w:rPr>
      </w:pPr>
    </w:p>
    <w:p w14:paraId="0000001C" w14:textId="77777777" w:rsidR="007C3F05" w:rsidRDefault="00000000">
      <w:pPr>
        <w:numPr>
          <w:ilvl w:val="0"/>
          <w:numId w:val="3"/>
        </w:numPr>
        <w:rPr>
          <w:color w:val="000000"/>
          <w:sz w:val="24"/>
          <w:szCs w:val="24"/>
        </w:rPr>
      </w:pPr>
      <w:r>
        <w:rPr>
          <w:b/>
          <w:bCs/>
          <w:color w:val="000000"/>
          <w:sz w:val="24"/>
          <w:szCs w:val="24"/>
        </w:rPr>
        <w:t>Žalieji kriterijai:</w:t>
      </w:r>
    </w:p>
    <w:p w14:paraId="0000001D" w14:textId="515A68ED" w:rsidR="007C3F05" w:rsidRDefault="00000000">
      <w:pPr>
        <w:ind w:firstLine="567"/>
        <w:jc w:val="both"/>
        <w:rPr>
          <w:color w:val="000000"/>
          <w:sz w:val="24"/>
          <w:szCs w:val="24"/>
        </w:rPr>
      </w:pPr>
      <w:r>
        <w:rPr>
          <w:color w:val="000000"/>
          <w:sz w:val="24"/>
          <w:szCs w:val="24"/>
        </w:rPr>
        <w:t xml:space="preserve">Pirkimas vykdomas vadovaujantis Lietuvos Respublikos aplinkos ministro 2022 m. gruodžio 13 d. įsakymo Nr. D1-401 „Dėl Lietuvos Respublikos aplinkos ministro 2011 m. birželio 28 d. įsakymo Nr. D1-508 „Dėl Produktų, kurių viešiesiems pirkimams ir pirkimams taikytini Aplinkos apsaugos kriterijai, sąrašo, Aplinkos apsaugos kriterijų ir aplinkos apsaugos kriterijų, kuriuos perkančiosios organizacijos ir perkantieji subjektai turi taikyti pirkdami prekes, paslaugas ar darbus, taikymo tvarkos aprašo patvirtinimo“ pakeitimo“ </w:t>
      </w:r>
      <w:r w:rsidR="00112F51" w:rsidRPr="00112F51">
        <w:rPr>
          <w:sz w:val="24"/>
          <w:szCs w:val="24"/>
        </w:rPr>
        <w:t>4.1 p.</w:t>
      </w:r>
    </w:p>
    <w:p w14:paraId="0000001E" w14:textId="77777777" w:rsidR="007C3F05" w:rsidRDefault="007C3F05">
      <w:pPr>
        <w:ind w:firstLine="567"/>
        <w:jc w:val="both"/>
        <w:rPr>
          <w:color w:val="000000"/>
          <w:sz w:val="24"/>
          <w:szCs w:val="24"/>
        </w:rPr>
      </w:pPr>
    </w:p>
    <w:p w14:paraId="0000001F" w14:textId="77777777" w:rsidR="007C3F05" w:rsidRDefault="00000000">
      <w:pPr>
        <w:spacing w:line="276" w:lineRule="auto"/>
        <w:jc w:val="center"/>
        <w:rPr>
          <w:color w:val="000000"/>
        </w:rPr>
      </w:pPr>
      <w:r>
        <w:rPr>
          <w:b/>
          <w:bCs/>
          <w:color w:val="000000"/>
        </w:rPr>
        <w:t>2 lentelė „Aplinkosauginiai reikalavimai“</w:t>
      </w:r>
    </w:p>
    <w:tbl>
      <w:tblPr>
        <w:tblStyle w:val="Style13"/>
        <w:tblW w:w="1470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6232"/>
        <w:gridCol w:w="4111"/>
        <w:gridCol w:w="3686"/>
      </w:tblGrid>
      <w:tr w:rsidR="00112F51" w14:paraId="19E68AB4" w14:textId="77777777" w:rsidTr="00FA706A">
        <w:tc>
          <w:tcPr>
            <w:tcW w:w="675" w:type="dxa"/>
          </w:tcPr>
          <w:p w14:paraId="3A56AD2E" w14:textId="77777777" w:rsidR="00112F51" w:rsidRDefault="00112F51" w:rsidP="00353CE6">
            <w:pPr>
              <w:rPr>
                <w:color w:val="000000"/>
              </w:rPr>
            </w:pPr>
            <w:r>
              <w:rPr>
                <w:b/>
                <w:bCs/>
                <w:color w:val="000000"/>
              </w:rPr>
              <w:t>Eil. Nr.</w:t>
            </w:r>
          </w:p>
        </w:tc>
        <w:tc>
          <w:tcPr>
            <w:tcW w:w="6232" w:type="dxa"/>
          </w:tcPr>
          <w:p w14:paraId="2A3E8066" w14:textId="77777777" w:rsidR="00112F51" w:rsidRDefault="00112F51" w:rsidP="00353CE6">
            <w:pPr>
              <w:rPr>
                <w:color w:val="000000"/>
              </w:rPr>
            </w:pPr>
            <w:r>
              <w:rPr>
                <w:b/>
                <w:bCs/>
                <w:color w:val="000000"/>
              </w:rPr>
              <w:t>Aplinkos apsaugos kriterijus</w:t>
            </w:r>
          </w:p>
        </w:tc>
        <w:tc>
          <w:tcPr>
            <w:tcW w:w="4111" w:type="dxa"/>
          </w:tcPr>
          <w:p w14:paraId="3AD095DB" w14:textId="77777777" w:rsidR="00112F51" w:rsidRDefault="00112F51" w:rsidP="00353CE6">
            <w:pPr>
              <w:rPr>
                <w:color w:val="000000"/>
              </w:rPr>
            </w:pPr>
            <w:r>
              <w:rPr>
                <w:b/>
                <w:bCs/>
                <w:color w:val="000000"/>
              </w:rPr>
              <w:t>Aplinkos apsaugos kriterijų atitiktį įrodantys dokumentai</w:t>
            </w:r>
          </w:p>
        </w:tc>
        <w:tc>
          <w:tcPr>
            <w:tcW w:w="3686" w:type="dxa"/>
          </w:tcPr>
          <w:p w14:paraId="6F11D35D" w14:textId="77777777" w:rsidR="00112F51" w:rsidRDefault="00112F51" w:rsidP="00353CE6">
            <w:pPr>
              <w:rPr>
                <w:color w:val="000000"/>
              </w:rPr>
            </w:pPr>
            <w:r>
              <w:rPr>
                <w:b/>
                <w:bCs/>
                <w:color w:val="000000"/>
              </w:rPr>
              <w:t>Dokumentų pateikimo momentas</w:t>
            </w:r>
          </w:p>
        </w:tc>
      </w:tr>
      <w:tr w:rsidR="00112F51" w14:paraId="2508A749" w14:textId="77777777" w:rsidTr="00FA706A">
        <w:trPr>
          <w:cantSplit/>
        </w:trPr>
        <w:tc>
          <w:tcPr>
            <w:tcW w:w="675" w:type="dxa"/>
          </w:tcPr>
          <w:p w14:paraId="3C63CEDE" w14:textId="77777777" w:rsidR="00112F51" w:rsidRDefault="00112F51" w:rsidP="00353CE6">
            <w:pPr>
              <w:spacing w:line="276" w:lineRule="auto"/>
              <w:rPr>
                <w:color w:val="000000"/>
              </w:rPr>
            </w:pPr>
            <w:r>
              <w:rPr>
                <w:b/>
                <w:bCs/>
                <w:color w:val="000000"/>
              </w:rPr>
              <w:lastRenderedPageBreak/>
              <w:t>1.</w:t>
            </w:r>
          </w:p>
        </w:tc>
        <w:tc>
          <w:tcPr>
            <w:tcW w:w="6232" w:type="dxa"/>
          </w:tcPr>
          <w:p w14:paraId="5C03EC52" w14:textId="77777777" w:rsidR="00112F51" w:rsidRPr="0032222A" w:rsidRDefault="00112F51" w:rsidP="00353CE6">
            <w:pPr>
              <w:jc w:val="both"/>
              <w:rPr>
                <w:rFonts w:eastAsia="Calibri"/>
              </w:rPr>
            </w:pPr>
            <w:r>
              <w:rPr>
                <w:rFonts w:eastAsia="Calibri"/>
              </w:rPr>
              <w:t xml:space="preserve">Prekių pakuotės </w:t>
            </w:r>
            <w:r w:rsidRPr="0032222A">
              <w:rPr>
                <w:rFonts w:eastAsia="Calibri"/>
              </w:rPr>
              <w:t>turi būti laikytinos perdirbamosiomis pakuotėmis pagal Lietuvos Respublikos mokesčio už aplinkos teršimą įstatymo nuostatas ir (ar) turi būti vienalytės (homogeniškos) pakuotės, pagamintos iš vienos rūšies medžiagos:</w:t>
            </w:r>
          </w:p>
          <w:tbl>
            <w:tblPr>
              <w:tblW w:w="48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2506"/>
              <w:gridCol w:w="2692"/>
            </w:tblGrid>
            <w:tr w:rsidR="00112F51" w:rsidRPr="0032222A" w14:paraId="0A918088" w14:textId="77777777" w:rsidTr="00FA706A">
              <w:tc>
                <w:tcPr>
                  <w:tcW w:w="550" w:type="pct"/>
                </w:tcPr>
                <w:p w14:paraId="1D8DDF2E" w14:textId="77777777" w:rsidR="00112F51" w:rsidRPr="0032222A" w:rsidRDefault="00112F51" w:rsidP="00353CE6">
                  <w:pPr>
                    <w:suppressAutoHyphens/>
                    <w:jc w:val="both"/>
                    <w:rPr>
                      <w:color w:val="000000"/>
                      <w:kern w:val="2"/>
                      <w:lang w:eastAsia="en-GB"/>
                    </w:rPr>
                  </w:pPr>
                  <w:r w:rsidRPr="0032222A">
                    <w:rPr>
                      <w:color w:val="000000"/>
                      <w:kern w:val="2"/>
                      <w:lang w:eastAsia="en-GB"/>
                    </w:rPr>
                    <w:t>Eil. Nr.</w:t>
                  </w:r>
                </w:p>
              </w:tc>
              <w:tc>
                <w:tcPr>
                  <w:tcW w:w="2145" w:type="pct"/>
                </w:tcPr>
                <w:p w14:paraId="66B7B5EF" w14:textId="77777777" w:rsidR="00112F51" w:rsidRPr="0032222A" w:rsidRDefault="00112F51" w:rsidP="00353CE6">
                  <w:pPr>
                    <w:suppressAutoHyphens/>
                    <w:jc w:val="both"/>
                    <w:rPr>
                      <w:color w:val="000000"/>
                      <w:kern w:val="2"/>
                      <w:lang w:eastAsia="en-GB"/>
                    </w:rPr>
                  </w:pPr>
                  <w:r w:rsidRPr="0032222A">
                    <w:rPr>
                      <w:color w:val="000000"/>
                      <w:kern w:val="2"/>
                      <w:lang w:eastAsia="en-GB"/>
                    </w:rPr>
                    <w:t>Pakuotės medžiaga</w:t>
                  </w:r>
                </w:p>
              </w:tc>
              <w:tc>
                <w:tcPr>
                  <w:tcW w:w="2304" w:type="pct"/>
                </w:tcPr>
                <w:p w14:paraId="30CB83F1" w14:textId="77777777" w:rsidR="00112F51" w:rsidRPr="0032222A" w:rsidRDefault="00112F51" w:rsidP="00353CE6">
                  <w:pPr>
                    <w:suppressAutoHyphens/>
                    <w:jc w:val="both"/>
                    <w:rPr>
                      <w:color w:val="000000"/>
                      <w:kern w:val="2"/>
                      <w:lang w:eastAsia="en-GB"/>
                    </w:rPr>
                  </w:pPr>
                  <w:r w:rsidRPr="0032222A">
                    <w:rPr>
                      <w:color w:val="000000"/>
                      <w:kern w:val="2"/>
                      <w:lang w:eastAsia="en-GB"/>
                    </w:rPr>
                    <w:t>Ženklinimas</w:t>
                  </w:r>
                </w:p>
              </w:tc>
            </w:tr>
            <w:tr w:rsidR="00112F51" w:rsidRPr="0032222A" w14:paraId="65B82713" w14:textId="77777777" w:rsidTr="00FA706A">
              <w:tc>
                <w:tcPr>
                  <w:tcW w:w="550" w:type="pct"/>
                </w:tcPr>
                <w:p w14:paraId="0AFC9BEE" w14:textId="77777777" w:rsidR="00112F51" w:rsidRPr="0032222A" w:rsidRDefault="00112F51" w:rsidP="00353CE6">
                  <w:pPr>
                    <w:suppressAutoHyphens/>
                    <w:jc w:val="both"/>
                    <w:rPr>
                      <w:color w:val="000000"/>
                      <w:kern w:val="2"/>
                      <w:lang w:eastAsia="en-GB"/>
                    </w:rPr>
                  </w:pPr>
                  <w:r w:rsidRPr="0032222A">
                    <w:rPr>
                      <w:color w:val="000000"/>
                      <w:kern w:val="2"/>
                      <w:lang w:eastAsia="en-GB"/>
                    </w:rPr>
                    <w:t>1.</w:t>
                  </w:r>
                </w:p>
              </w:tc>
              <w:tc>
                <w:tcPr>
                  <w:tcW w:w="2145" w:type="pct"/>
                </w:tcPr>
                <w:p w14:paraId="17F6A79F" w14:textId="77777777" w:rsidR="00112F51" w:rsidRPr="0032222A" w:rsidRDefault="00112F51" w:rsidP="00353CE6">
                  <w:pPr>
                    <w:suppressAutoHyphens/>
                    <w:jc w:val="both"/>
                    <w:rPr>
                      <w:color w:val="000000"/>
                      <w:kern w:val="2"/>
                      <w:lang w:eastAsia="en-GB"/>
                    </w:rPr>
                  </w:pPr>
                  <w:r w:rsidRPr="0032222A">
                    <w:rPr>
                      <w:color w:val="000000"/>
                      <w:kern w:val="2"/>
                      <w:lang w:eastAsia="en-GB"/>
                    </w:rPr>
                    <w:t>Stiklas</w:t>
                  </w:r>
                </w:p>
              </w:tc>
              <w:tc>
                <w:tcPr>
                  <w:tcW w:w="2304" w:type="pct"/>
                </w:tcPr>
                <w:p w14:paraId="6C892E0A" w14:textId="77777777" w:rsidR="00112F51" w:rsidRPr="0032222A" w:rsidRDefault="00112F51" w:rsidP="00353CE6">
                  <w:pPr>
                    <w:suppressAutoHyphens/>
                    <w:jc w:val="both"/>
                    <w:rPr>
                      <w:color w:val="000000"/>
                      <w:kern w:val="2"/>
                      <w:lang w:eastAsia="en-GB"/>
                    </w:rPr>
                  </w:pPr>
                  <w:r w:rsidRPr="0032222A">
                    <w:rPr>
                      <w:color w:val="000000"/>
                      <w:kern w:val="2"/>
                      <w:lang w:eastAsia="en-GB"/>
                    </w:rPr>
                    <w:t>GL (arba GL nuo 70 iki 79)</w:t>
                  </w:r>
                </w:p>
              </w:tc>
            </w:tr>
            <w:tr w:rsidR="00112F51" w:rsidRPr="0032222A" w14:paraId="2090D19B" w14:textId="77777777" w:rsidTr="00FA706A">
              <w:tc>
                <w:tcPr>
                  <w:tcW w:w="550" w:type="pct"/>
                </w:tcPr>
                <w:p w14:paraId="64BFDE0A" w14:textId="77777777" w:rsidR="00112F51" w:rsidRPr="0032222A" w:rsidRDefault="00112F51" w:rsidP="00353CE6">
                  <w:pPr>
                    <w:suppressAutoHyphens/>
                    <w:jc w:val="both"/>
                    <w:rPr>
                      <w:color w:val="000000"/>
                      <w:kern w:val="2"/>
                      <w:lang w:eastAsia="en-GB"/>
                    </w:rPr>
                  </w:pPr>
                  <w:r w:rsidRPr="0032222A">
                    <w:rPr>
                      <w:color w:val="000000"/>
                      <w:kern w:val="2"/>
                      <w:lang w:eastAsia="en-GB"/>
                    </w:rPr>
                    <w:t>2.</w:t>
                  </w:r>
                </w:p>
              </w:tc>
              <w:tc>
                <w:tcPr>
                  <w:tcW w:w="2145" w:type="pct"/>
                </w:tcPr>
                <w:p w14:paraId="2FB6132E" w14:textId="77777777" w:rsidR="00112F51" w:rsidRPr="0032222A" w:rsidRDefault="00112F51" w:rsidP="00353CE6">
                  <w:pPr>
                    <w:suppressAutoHyphens/>
                    <w:jc w:val="both"/>
                    <w:rPr>
                      <w:color w:val="000000"/>
                      <w:kern w:val="2"/>
                      <w:lang w:eastAsia="en-GB"/>
                    </w:rPr>
                  </w:pPr>
                  <w:r w:rsidRPr="0032222A">
                    <w:rPr>
                      <w:color w:val="000000"/>
                      <w:kern w:val="2"/>
                      <w:lang w:eastAsia="en-GB"/>
                    </w:rPr>
                    <w:t>Metalas</w:t>
                  </w:r>
                </w:p>
              </w:tc>
              <w:tc>
                <w:tcPr>
                  <w:tcW w:w="2304" w:type="pct"/>
                </w:tcPr>
                <w:p w14:paraId="770A949D" w14:textId="77777777" w:rsidR="00112F51" w:rsidRPr="0032222A" w:rsidRDefault="00112F51" w:rsidP="00353CE6">
                  <w:pPr>
                    <w:suppressAutoHyphens/>
                    <w:jc w:val="both"/>
                    <w:rPr>
                      <w:color w:val="000000"/>
                      <w:kern w:val="2"/>
                      <w:lang w:eastAsia="en-GB"/>
                    </w:rPr>
                  </w:pPr>
                  <w:r w:rsidRPr="0032222A">
                    <w:rPr>
                      <w:color w:val="000000"/>
                      <w:kern w:val="2"/>
                      <w:lang w:eastAsia="en-GB"/>
                    </w:rPr>
                    <w:t>FE (arba FE 40),</w:t>
                  </w:r>
                </w:p>
                <w:p w14:paraId="6BF4411F" w14:textId="77777777" w:rsidR="00112F51" w:rsidRPr="0032222A" w:rsidRDefault="00112F51" w:rsidP="00353CE6">
                  <w:pPr>
                    <w:suppressAutoHyphens/>
                    <w:jc w:val="both"/>
                    <w:rPr>
                      <w:color w:val="000000"/>
                      <w:kern w:val="2"/>
                      <w:lang w:eastAsia="en-GB"/>
                    </w:rPr>
                  </w:pPr>
                  <w:r w:rsidRPr="0032222A">
                    <w:rPr>
                      <w:color w:val="000000"/>
                      <w:kern w:val="2"/>
                      <w:lang w:eastAsia="en-GB"/>
                    </w:rPr>
                    <w:t>ALU (arba ALU 41)</w:t>
                  </w:r>
                </w:p>
                <w:p w14:paraId="1473264B" w14:textId="77777777" w:rsidR="00112F51" w:rsidRPr="0032222A" w:rsidRDefault="00112F51" w:rsidP="00353CE6">
                  <w:pPr>
                    <w:suppressAutoHyphens/>
                    <w:jc w:val="both"/>
                    <w:rPr>
                      <w:color w:val="000000"/>
                      <w:kern w:val="2"/>
                      <w:lang w:eastAsia="en-GB"/>
                    </w:rPr>
                  </w:pPr>
                  <w:r w:rsidRPr="0032222A">
                    <w:rPr>
                      <w:color w:val="000000"/>
                      <w:kern w:val="2"/>
                      <w:lang w:eastAsia="en-GB"/>
                    </w:rPr>
                    <w:t>Nuo 42 iki 49</w:t>
                  </w:r>
                </w:p>
              </w:tc>
            </w:tr>
            <w:tr w:rsidR="00112F51" w:rsidRPr="0032222A" w14:paraId="05335398" w14:textId="77777777" w:rsidTr="00FA706A">
              <w:tc>
                <w:tcPr>
                  <w:tcW w:w="550" w:type="pct"/>
                </w:tcPr>
                <w:p w14:paraId="6EC5F049" w14:textId="77777777" w:rsidR="00112F51" w:rsidRPr="0032222A" w:rsidRDefault="00112F51" w:rsidP="00353CE6">
                  <w:pPr>
                    <w:suppressAutoHyphens/>
                    <w:jc w:val="both"/>
                    <w:rPr>
                      <w:color w:val="000000"/>
                      <w:kern w:val="2"/>
                      <w:lang w:eastAsia="en-GB"/>
                    </w:rPr>
                  </w:pPr>
                  <w:r w:rsidRPr="0032222A">
                    <w:rPr>
                      <w:color w:val="000000"/>
                      <w:kern w:val="2"/>
                      <w:lang w:eastAsia="en-GB"/>
                    </w:rPr>
                    <w:t>3.</w:t>
                  </w:r>
                </w:p>
              </w:tc>
              <w:tc>
                <w:tcPr>
                  <w:tcW w:w="2145" w:type="pct"/>
                </w:tcPr>
                <w:p w14:paraId="3AA01D93" w14:textId="77777777" w:rsidR="00112F51" w:rsidRPr="0032222A" w:rsidRDefault="00112F51" w:rsidP="00353CE6">
                  <w:pPr>
                    <w:suppressAutoHyphens/>
                    <w:jc w:val="both"/>
                    <w:rPr>
                      <w:color w:val="000000"/>
                      <w:kern w:val="2"/>
                      <w:lang w:eastAsia="en-GB"/>
                    </w:rPr>
                  </w:pPr>
                  <w:r w:rsidRPr="0032222A">
                    <w:rPr>
                      <w:color w:val="000000"/>
                      <w:kern w:val="2"/>
                      <w:lang w:eastAsia="en-GB"/>
                    </w:rPr>
                    <w:t>Popierius ar kartonas</w:t>
                  </w:r>
                </w:p>
              </w:tc>
              <w:tc>
                <w:tcPr>
                  <w:tcW w:w="2304" w:type="pct"/>
                </w:tcPr>
                <w:p w14:paraId="2B9B7063" w14:textId="77777777" w:rsidR="00112F51" w:rsidRPr="0032222A" w:rsidRDefault="00112F51" w:rsidP="00353CE6">
                  <w:pPr>
                    <w:suppressAutoHyphens/>
                    <w:jc w:val="both"/>
                    <w:rPr>
                      <w:color w:val="000000"/>
                      <w:kern w:val="2"/>
                      <w:lang w:eastAsia="en-GB"/>
                    </w:rPr>
                  </w:pPr>
                  <w:r w:rsidRPr="0032222A">
                    <w:rPr>
                      <w:color w:val="000000"/>
                      <w:kern w:val="2"/>
                      <w:lang w:eastAsia="en-GB"/>
                    </w:rPr>
                    <w:t>PAP (arba PAP nuo 20 iki 39)</w:t>
                  </w:r>
                </w:p>
              </w:tc>
            </w:tr>
            <w:tr w:rsidR="00112F51" w:rsidRPr="0032222A" w14:paraId="032846BC" w14:textId="77777777" w:rsidTr="00FA706A">
              <w:tc>
                <w:tcPr>
                  <w:tcW w:w="550" w:type="pct"/>
                </w:tcPr>
                <w:p w14:paraId="1D1AA897" w14:textId="77777777" w:rsidR="00112F51" w:rsidRPr="0032222A" w:rsidRDefault="00112F51" w:rsidP="00353CE6">
                  <w:pPr>
                    <w:suppressAutoHyphens/>
                    <w:jc w:val="both"/>
                    <w:rPr>
                      <w:color w:val="000000"/>
                      <w:kern w:val="2"/>
                      <w:lang w:eastAsia="en-GB"/>
                    </w:rPr>
                  </w:pPr>
                  <w:r w:rsidRPr="0032222A">
                    <w:rPr>
                      <w:color w:val="000000"/>
                      <w:kern w:val="2"/>
                      <w:lang w:eastAsia="en-GB"/>
                    </w:rPr>
                    <w:t>4.</w:t>
                  </w:r>
                </w:p>
              </w:tc>
              <w:tc>
                <w:tcPr>
                  <w:tcW w:w="2145" w:type="pct"/>
                </w:tcPr>
                <w:p w14:paraId="22C26F71" w14:textId="77777777" w:rsidR="00112F51" w:rsidRPr="0032222A" w:rsidRDefault="00112F51" w:rsidP="00353CE6">
                  <w:pPr>
                    <w:suppressAutoHyphens/>
                    <w:jc w:val="both"/>
                    <w:rPr>
                      <w:color w:val="000000"/>
                      <w:kern w:val="2"/>
                      <w:lang w:eastAsia="en-GB"/>
                    </w:rPr>
                  </w:pPr>
                  <w:r w:rsidRPr="0032222A">
                    <w:rPr>
                      <w:color w:val="000000"/>
                      <w:kern w:val="2"/>
                      <w:lang w:eastAsia="en-GB"/>
                    </w:rPr>
                    <w:t>Medis ar kamštinė medžiaga</w:t>
                  </w:r>
                </w:p>
              </w:tc>
              <w:tc>
                <w:tcPr>
                  <w:tcW w:w="2304" w:type="pct"/>
                </w:tcPr>
                <w:p w14:paraId="1839F993" w14:textId="77777777" w:rsidR="00112F51" w:rsidRPr="0032222A" w:rsidRDefault="00112F51" w:rsidP="00353CE6">
                  <w:pPr>
                    <w:tabs>
                      <w:tab w:val="left" w:pos="1808"/>
                    </w:tabs>
                    <w:suppressAutoHyphens/>
                    <w:jc w:val="both"/>
                    <w:rPr>
                      <w:color w:val="000000"/>
                      <w:kern w:val="2"/>
                      <w:lang w:eastAsia="en-GB"/>
                    </w:rPr>
                  </w:pPr>
                  <w:r w:rsidRPr="0032222A">
                    <w:rPr>
                      <w:color w:val="000000"/>
                      <w:kern w:val="2"/>
                      <w:lang w:eastAsia="en-GB"/>
                    </w:rPr>
                    <w:t>FOR (arba FOR nuo 50 iki 59)</w:t>
                  </w:r>
                </w:p>
              </w:tc>
            </w:tr>
            <w:tr w:rsidR="00112F51" w:rsidRPr="0032222A" w14:paraId="4D19FC3B" w14:textId="77777777" w:rsidTr="00FA706A">
              <w:tc>
                <w:tcPr>
                  <w:tcW w:w="550" w:type="pct"/>
                </w:tcPr>
                <w:p w14:paraId="3B2E54F7" w14:textId="77777777" w:rsidR="00112F51" w:rsidRPr="0032222A" w:rsidRDefault="00112F51" w:rsidP="00353CE6">
                  <w:pPr>
                    <w:suppressAutoHyphens/>
                    <w:jc w:val="both"/>
                    <w:rPr>
                      <w:color w:val="000000"/>
                      <w:kern w:val="2"/>
                      <w:lang w:eastAsia="en-GB"/>
                    </w:rPr>
                  </w:pPr>
                  <w:r w:rsidRPr="0032222A">
                    <w:rPr>
                      <w:color w:val="000000"/>
                      <w:kern w:val="2"/>
                      <w:lang w:eastAsia="en-GB"/>
                    </w:rPr>
                    <w:t>5.</w:t>
                  </w:r>
                </w:p>
              </w:tc>
              <w:tc>
                <w:tcPr>
                  <w:tcW w:w="2145" w:type="pct"/>
                </w:tcPr>
                <w:p w14:paraId="7B7E6A2F" w14:textId="77777777" w:rsidR="00112F51" w:rsidRPr="0032222A" w:rsidRDefault="00112F51" w:rsidP="00353CE6">
                  <w:pPr>
                    <w:suppressAutoHyphens/>
                    <w:jc w:val="both"/>
                    <w:rPr>
                      <w:color w:val="000000"/>
                      <w:kern w:val="2"/>
                      <w:lang w:eastAsia="en-GB"/>
                    </w:rPr>
                  </w:pPr>
                  <w:r w:rsidRPr="0032222A">
                    <w:rPr>
                      <w:color w:val="000000"/>
                      <w:kern w:val="2"/>
                      <w:lang w:eastAsia="en-GB"/>
                    </w:rPr>
                    <w:t>Medvilnė ar džiutas</w:t>
                  </w:r>
                </w:p>
              </w:tc>
              <w:tc>
                <w:tcPr>
                  <w:tcW w:w="2304" w:type="pct"/>
                </w:tcPr>
                <w:p w14:paraId="3BBC97D8" w14:textId="77777777" w:rsidR="00112F51" w:rsidRPr="0032222A" w:rsidRDefault="00112F51" w:rsidP="00353CE6">
                  <w:pPr>
                    <w:suppressAutoHyphens/>
                    <w:jc w:val="both"/>
                    <w:rPr>
                      <w:color w:val="000000"/>
                      <w:kern w:val="2"/>
                      <w:lang w:eastAsia="en-GB"/>
                    </w:rPr>
                  </w:pPr>
                  <w:r w:rsidRPr="0032222A">
                    <w:rPr>
                      <w:color w:val="000000"/>
                      <w:kern w:val="2"/>
                      <w:lang w:eastAsia="en-GB"/>
                    </w:rPr>
                    <w:t>TEX (arba TEX nuo 60 iki 69)</w:t>
                  </w:r>
                </w:p>
              </w:tc>
            </w:tr>
            <w:tr w:rsidR="00112F51" w:rsidRPr="0032222A" w14:paraId="10429D6B" w14:textId="77777777" w:rsidTr="00FA706A">
              <w:tc>
                <w:tcPr>
                  <w:tcW w:w="550" w:type="pct"/>
                </w:tcPr>
                <w:p w14:paraId="78EE3733" w14:textId="77777777" w:rsidR="00112F51" w:rsidRPr="0032222A" w:rsidRDefault="00112F51" w:rsidP="00353CE6">
                  <w:pPr>
                    <w:suppressAutoHyphens/>
                    <w:jc w:val="both"/>
                    <w:rPr>
                      <w:color w:val="000000"/>
                      <w:kern w:val="2"/>
                      <w:lang w:eastAsia="en-GB"/>
                    </w:rPr>
                  </w:pPr>
                  <w:r w:rsidRPr="0032222A">
                    <w:rPr>
                      <w:color w:val="000000"/>
                      <w:kern w:val="2"/>
                      <w:lang w:eastAsia="en-GB"/>
                    </w:rPr>
                    <w:t>6.</w:t>
                  </w:r>
                </w:p>
              </w:tc>
              <w:tc>
                <w:tcPr>
                  <w:tcW w:w="2145" w:type="pct"/>
                </w:tcPr>
                <w:p w14:paraId="65C8A293" w14:textId="77777777" w:rsidR="00112F51" w:rsidRPr="0032222A" w:rsidRDefault="00112F51" w:rsidP="00353CE6">
                  <w:pPr>
                    <w:suppressAutoHyphens/>
                    <w:jc w:val="both"/>
                    <w:rPr>
                      <w:color w:val="000000"/>
                      <w:kern w:val="2"/>
                      <w:lang w:eastAsia="en-GB"/>
                    </w:rPr>
                  </w:pPr>
                  <w:r w:rsidRPr="0032222A">
                    <w:rPr>
                      <w:color w:val="000000"/>
                      <w:kern w:val="2"/>
                      <w:lang w:eastAsia="en-GB"/>
                    </w:rPr>
                    <w:t>Polietilentereftalatas</w:t>
                  </w:r>
                </w:p>
              </w:tc>
              <w:tc>
                <w:tcPr>
                  <w:tcW w:w="2304" w:type="pct"/>
                </w:tcPr>
                <w:p w14:paraId="5D11D5C4" w14:textId="77777777" w:rsidR="00112F51" w:rsidRPr="0032222A" w:rsidRDefault="00112F51" w:rsidP="00353CE6">
                  <w:pPr>
                    <w:suppressAutoHyphens/>
                    <w:jc w:val="both"/>
                    <w:rPr>
                      <w:color w:val="000000"/>
                      <w:kern w:val="2"/>
                      <w:lang w:eastAsia="en-GB"/>
                    </w:rPr>
                  </w:pPr>
                  <w:r w:rsidRPr="0032222A">
                    <w:rPr>
                      <w:color w:val="000000"/>
                      <w:kern w:val="2"/>
                      <w:lang w:eastAsia="en-GB"/>
                    </w:rPr>
                    <w:t>PET arba PET 1</w:t>
                  </w:r>
                </w:p>
              </w:tc>
            </w:tr>
            <w:tr w:rsidR="00112F51" w:rsidRPr="0032222A" w14:paraId="2BD45A49" w14:textId="77777777" w:rsidTr="00FA706A">
              <w:tc>
                <w:tcPr>
                  <w:tcW w:w="550" w:type="pct"/>
                </w:tcPr>
                <w:p w14:paraId="669DC3D9" w14:textId="77777777" w:rsidR="00112F51" w:rsidRPr="0032222A" w:rsidRDefault="00112F51" w:rsidP="00353CE6">
                  <w:pPr>
                    <w:suppressAutoHyphens/>
                    <w:jc w:val="both"/>
                    <w:rPr>
                      <w:color w:val="000000"/>
                      <w:kern w:val="2"/>
                      <w:lang w:eastAsia="en-GB"/>
                    </w:rPr>
                  </w:pPr>
                  <w:r w:rsidRPr="0032222A">
                    <w:rPr>
                      <w:color w:val="000000"/>
                      <w:kern w:val="2"/>
                      <w:lang w:eastAsia="en-GB"/>
                    </w:rPr>
                    <w:t>7.</w:t>
                  </w:r>
                </w:p>
              </w:tc>
              <w:tc>
                <w:tcPr>
                  <w:tcW w:w="2145" w:type="pct"/>
                </w:tcPr>
                <w:p w14:paraId="4D6F3B97" w14:textId="77777777" w:rsidR="00112F51" w:rsidRPr="0032222A" w:rsidRDefault="00112F51" w:rsidP="00353CE6">
                  <w:pPr>
                    <w:suppressAutoHyphens/>
                    <w:jc w:val="both"/>
                    <w:rPr>
                      <w:color w:val="000000"/>
                      <w:kern w:val="2"/>
                      <w:lang w:eastAsia="en-GB"/>
                    </w:rPr>
                  </w:pPr>
                  <w:r w:rsidRPr="0032222A">
                    <w:rPr>
                      <w:color w:val="000000"/>
                      <w:kern w:val="2"/>
                      <w:lang w:eastAsia="en-GB"/>
                    </w:rPr>
                    <w:t>Aukšto tankumo polietilenas</w:t>
                  </w:r>
                </w:p>
              </w:tc>
              <w:tc>
                <w:tcPr>
                  <w:tcW w:w="2304" w:type="pct"/>
                </w:tcPr>
                <w:p w14:paraId="3F4DEEF1" w14:textId="77777777" w:rsidR="00112F51" w:rsidRPr="0032222A" w:rsidRDefault="00112F51" w:rsidP="00353CE6">
                  <w:pPr>
                    <w:tabs>
                      <w:tab w:val="left" w:pos="872"/>
                    </w:tabs>
                    <w:suppressAutoHyphens/>
                    <w:jc w:val="both"/>
                    <w:rPr>
                      <w:color w:val="000000"/>
                      <w:kern w:val="2"/>
                      <w:lang w:eastAsia="en-GB"/>
                    </w:rPr>
                  </w:pPr>
                  <w:r w:rsidRPr="0032222A">
                    <w:rPr>
                      <w:color w:val="000000"/>
                      <w:kern w:val="2"/>
                      <w:lang w:eastAsia="en-GB"/>
                    </w:rPr>
                    <w:t>HDPE (arba HDPE 2)</w:t>
                  </w:r>
                </w:p>
              </w:tc>
            </w:tr>
            <w:tr w:rsidR="00112F51" w:rsidRPr="0032222A" w14:paraId="050E5240" w14:textId="77777777" w:rsidTr="00FA706A">
              <w:tc>
                <w:tcPr>
                  <w:tcW w:w="550" w:type="pct"/>
                </w:tcPr>
                <w:p w14:paraId="0C9867FB" w14:textId="77777777" w:rsidR="00112F51" w:rsidRPr="0032222A" w:rsidRDefault="00112F51" w:rsidP="00353CE6">
                  <w:pPr>
                    <w:suppressAutoHyphens/>
                    <w:jc w:val="both"/>
                    <w:rPr>
                      <w:color w:val="000000"/>
                      <w:kern w:val="2"/>
                      <w:lang w:eastAsia="en-GB"/>
                    </w:rPr>
                  </w:pPr>
                  <w:r w:rsidRPr="0032222A">
                    <w:rPr>
                      <w:color w:val="000000"/>
                      <w:kern w:val="2"/>
                      <w:lang w:eastAsia="en-GB"/>
                    </w:rPr>
                    <w:t>8.</w:t>
                  </w:r>
                </w:p>
              </w:tc>
              <w:tc>
                <w:tcPr>
                  <w:tcW w:w="2145" w:type="pct"/>
                </w:tcPr>
                <w:p w14:paraId="4DD9CA45" w14:textId="77777777" w:rsidR="00112F51" w:rsidRPr="0032222A" w:rsidRDefault="00112F51" w:rsidP="00353CE6">
                  <w:pPr>
                    <w:suppressAutoHyphens/>
                    <w:jc w:val="both"/>
                    <w:rPr>
                      <w:color w:val="000000"/>
                      <w:kern w:val="2"/>
                      <w:lang w:eastAsia="en-GB"/>
                    </w:rPr>
                  </w:pPr>
                  <w:r w:rsidRPr="0032222A">
                    <w:rPr>
                      <w:color w:val="000000"/>
                      <w:kern w:val="2"/>
                      <w:lang w:eastAsia="en-GB"/>
                    </w:rPr>
                    <w:t>Polivinilchloridas</w:t>
                  </w:r>
                </w:p>
              </w:tc>
              <w:tc>
                <w:tcPr>
                  <w:tcW w:w="2304" w:type="pct"/>
                </w:tcPr>
                <w:p w14:paraId="37319AD9" w14:textId="77777777" w:rsidR="00112F51" w:rsidRPr="0032222A" w:rsidRDefault="00112F51" w:rsidP="00353CE6">
                  <w:pPr>
                    <w:suppressAutoHyphens/>
                    <w:jc w:val="both"/>
                    <w:rPr>
                      <w:color w:val="000000"/>
                      <w:kern w:val="2"/>
                      <w:lang w:eastAsia="en-GB"/>
                    </w:rPr>
                  </w:pPr>
                  <w:r w:rsidRPr="0032222A">
                    <w:rPr>
                      <w:color w:val="000000"/>
                      <w:kern w:val="2"/>
                      <w:lang w:eastAsia="en-GB"/>
                    </w:rPr>
                    <w:t>PVC (arba PVC 3)</w:t>
                  </w:r>
                </w:p>
              </w:tc>
            </w:tr>
            <w:tr w:rsidR="00112F51" w:rsidRPr="0032222A" w14:paraId="1A2B09F2" w14:textId="77777777" w:rsidTr="00FA706A">
              <w:tc>
                <w:tcPr>
                  <w:tcW w:w="550" w:type="pct"/>
                </w:tcPr>
                <w:p w14:paraId="11760572" w14:textId="77777777" w:rsidR="00112F51" w:rsidRPr="0032222A" w:rsidRDefault="00112F51" w:rsidP="00353CE6">
                  <w:pPr>
                    <w:suppressAutoHyphens/>
                    <w:jc w:val="both"/>
                    <w:rPr>
                      <w:color w:val="000000"/>
                      <w:kern w:val="2"/>
                      <w:lang w:eastAsia="en-GB"/>
                    </w:rPr>
                  </w:pPr>
                  <w:r w:rsidRPr="0032222A">
                    <w:rPr>
                      <w:color w:val="000000"/>
                      <w:kern w:val="2"/>
                      <w:lang w:eastAsia="en-GB"/>
                    </w:rPr>
                    <w:t>9.</w:t>
                  </w:r>
                </w:p>
              </w:tc>
              <w:tc>
                <w:tcPr>
                  <w:tcW w:w="2145" w:type="pct"/>
                </w:tcPr>
                <w:p w14:paraId="77BB8F9F" w14:textId="77777777" w:rsidR="00112F51" w:rsidRPr="0032222A" w:rsidRDefault="00112F51" w:rsidP="00353CE6">
                  <w:pPr>
                    <w:suppressAutoHyphens/>
                    <w:jc w:val="both"/>
                    <w:rPr>
                      <w:color w:val="000000"/>
                      <w:kern w:val="2"/>
                      <w:lang w:eastAsia="en-GB"/>
                    </w:rPr>
                  </w:pPr>
                  <w:r w:rsidRPr="0032222A">
                    <w:rPr>
                      <w:color w:val="000000"/>
                      <w:kern w:val="2"/>
                      <w:lang w:eastAsia="en-GB"/>
                    </w:rPr>
                    <w:t>Žemo tankumo polietilenas</w:t>
                  </w:r>
                </w:p>
              </w:tc>
              <w:tc>
                <w:tcPr>
                  <w:tcW w:w="2304" w:type="pct"/>
                </w:tcPr>
                <w:p w14:paraId="7181C337" w14:textId="77777777" w:rsidR="00112F51" w:rsidRPr="0032222A" w:rsidRDefault="00112F51" w:rsidP="00353CE6">
                  <w:pPr>
                    <w:suppressAutoHyphens/>
                    <w:jc w:val="both"/>
                    <w:rPr>
                      <w:color w:val="000000"/>
                      <w:kern w:val="2"/>
                      <w:lang w:eastAsia="en-GB"/>
                    </w:rPr>
                  </w:pPr>
                  <w:r w:rsidRPr="0032222A">
                    <w:rPr>
                      <w:color w:val="000000"/>
                      <w:kern w:val="2"/>
                      <w:lang w:eastAsia="en-GB"/>
                    </w:rPr>
                    <w:t>LDPE (arba LDPE 4)</w:t>
                  </w:r>
                </w:p>
              </w:tc>
            </w:tr>
            <w:tr w:rsidR="00112F51" w:rsidRPr="0032222A" w14:paraId="1974B050" w14:textId="77777777" w:rsidTr="00FA706A">
              <w:tc>
                <w:tcPr>
                  <w:tcW w:w="550" w:type="pct"/>
                </w:tcPr>
                <w:p w14:paraId="00295139" w14:textId="77777777" w:rsidR="00112F51" w:rsidRPr="0032222A" w:rsidRDefault="00112F51" w:rsidP="00353CE6">
                  <w:pPr>
                    <w:suppressAutoHyphens/>
                    <w:jc w:val="both"/>
                    <w:rPr>
                      <w:color w:val="000000"/>
                      <w:kern w:val="2"/>
                      <w:lang w:eastAsia="en-GB"/>
                    </w:rPr>
                  </w:pPr>
                  <w:r w:rsidRPr="0032222A">
                    <w:rPr>
                      <w:color w:val="000000"/>
                      <w:kern w:val="2"/>
                      <w:lang w:eastAsia="en-GB"/>
                    </w:rPr>
                    <w:t>10.</w:t>
                  </w:r>
                </w:p>
              </w:tc>
              <w:tc>
                <w:tcPr>
                  <w:tcW w:w="2145" w:type="pct"/>
                </w:tcPr>
                <w:p w14:paraId="4C1DB60C" w14:textId="77777777" w:rsidR="00112F51" w:rsidRPr="0032222A" w:rsidRDefault="00112F51" w:rsidP="00353CE6">
                  <w:pPr>
                    <w:suppressAutoHyphens/>
                    <w:jc w:val="both"/>
                    <w:rPr>
                      <w:color w:val="000000"/>
                      <w:kern w:val="2"/>
                      <w:lang w:eastAsia="en-GB"/>
                    </w:rPr>
                  </w:pPr>
                  <w:r w:rsidRPr="0032222A">
                    <w:rPr>
                      <w:color w:val="000000"/>
                      <w:kern w:val="2"/>
                      <w:lang w:eastAsia="en-GB"/>
                    </w:rPr>
                    <w:t>Polipropilenas</w:t>
                  </w:r>
                </w:p>
              </w:tc>
              <w:tc>
                <w:tcPr>
                  <w:tcW w:w="2304" w:type="pct"/>
                </w:tcPr>
                <w:p w14:paraId="2ADDC8FF" w14:textId="77777777" w:rsidR="00112F51" w:rsidRPr="0032222A" w:rsidRDefault="00112F51" w:rsidP="00353CE6">
                  <w:pPr>
                    <w:suppressAutoHyphens/>
                    <w:jc w:val="both"/>
                    <w:rPr>
                      <w:color w:val="000000"/>
                      <w:kern w:val="2"/>
                      <w:lang w:eastAsia="en-GB"/>
                    </w:rPr>
                  </w:pPr>
                  <w:r w:rsidRPr="0032222A">
                    <w:rPr>
                      <w:color w:val="000000"/>
                      <w:kern w:val="2"/>
                      <w:lang w:eastAsia="en-GB"/>
                    </w:rPr>
                    <w:t>PP (arba PP 5)</w:t>
                  </w:r>
                </w:p>
              </w:tc>
            </w:tr>
            <w:tr w:rsidR="00112F51" w:rsidRPr="0032222A" w14:paraId="489C4D14" w14:textId="77777777" w:rsidTr="00FA706A">
              <w:tc>
                <w:tcPr>
                  <w:tcW w:w="550" w:type="pct"/>
                </w:tcPr>
                <w:p w14:paraId="2C9CA017" w14:textId="77777777" w:rsidR="00112F51" w:rsidRPr="0032222A" w:rsidRDefault="00112F51" w:rsidP="00353CE6">
                  <w:pPr>
                    <w:suppressAutoHyphens/>
                    <w:jc w:val="both"/>
                    <w:rPr>
                      <w:color w:val="000000"/>
                      <w:kern w:val="2"/>
                      <w:lang w:eastAsia="en-GB"/>
                    </w:rPr>
                  </w:pPr>
                  <w:r w:rsidRPr="0032222A">
                    <w:rPr>
                      <w:color w:val="000000"/>
                      <w:kern w:val="2"/>
                      <w:lang w:eastAsia="en-GB"/>
                    </w:rPr>
                    <w:t>11.</w:t>
                  </w:r>
                </w:p>
              </w:tc>
              <w:tc>
                <w:tcPr>
                  <w:tcW w:w="2145" w:type="pct"/>
                </w:tcPr>
                <w:p w14:paraId="0FB66095" w14:textId="77777777" w:rsidR="00112F51" w:rsidRPr="0032222A" w:rsidRDefault="00112F51" w:rsidP="00353CE6">
                  <w:pPr>
                    <w:suppressAutoHyphens/>
                    <w:jc w:val="both"/>
                    <w:rPr>
                      <w:color w:val="000000"/>
                      <w:kern w:val="2"/>
                      <w:lang w:eastAsia="en-GB"/>
                    </w:rPr>
                  </w:pPr>
                  <w:r w:rsidRPr="0032222A">
                    <w:rPr>
                      <w:color w:val="000000"/>
                      <w:kern w:val="2"/>
                      <w:lang w:eastAsia="en-GB"/>
                    </w:rPr>
                    <w:t>Polistirenas</w:t>
                  </w:r>
                </w:p>
              </w:tc>
              <w:tc>
                <w:tcPr>
                  <w:tcW w:w="2304" w:type="pct"/>
                </w:tcPr>
                <w:p w14:paraId="62A3FFE1" w14:textId="77777777" w:rsidR="00112F51" w:rsidRPr="0032222A" w:rsidRDefault="00112F51" w:rsidP="00353CE6">
                  <w:pPr>
                    <w:suppressAutoHyphens/>
                    <w:jc w:val="both"/>
                    <w:rPr>
                      <w:color w:val="000000"/>
                      <w:kern w:val="2"/>
                      <w:lang w:eastAsia="en-GB"/>
                    </w:rPr>
                  </w:pPr>
                  <w:r w:rsidRPr="0032222A">
                    <w:rPr>
                      <w:color w:val="000000"/>
                      <w:kern w:val="2"/>
                      <w:lang w:eastAsia="en-GB"/>
                    </w:rPr>
                    <w:t>PS (arba PS 6)</w:t>
                  </w:r>
                </w:p>
              </w:tc>
            </w:tr>
          </w:tbl>
          <w:p w14:paraId="2F45D926" w14:textId="77777777" w:rsidR="00112F51" w:rsidRDefault="00112F51" w:rsidP="00353CE6">
            <w:pPr>
              <w:jc w:val="both"/>
              <w:rPr>
                <w:color w:val="FF0000"/>
              </w:rPr>
            </w:pPr>
          </w:p>
        </w:tc>
        <w:tc>
          <w:tcPr>
            <w:tcW w:w="4111" w:type="dxa"/>
          </w:tcPr>
          <w:p w14:paraId="46C454CC" w14:textId="3F3B46BE" w:rsidR="00112F51" w:rsidRPr="00357657" w:rsidRDefault="00112F51" w:rsidP="00353CE6">
            <w:pPr>
              <w:jc w:val="both"/>
              <w:rPr>
                <w:rFonts w:eastAsia="Calibri"/>
                <w:u w:val="single"/>
              </w:rPr>
            </w:pPr>
            <w:r w:rsidRPr="0032222A">
              <w:rPr>
                <w:rFonts w:eastAsia="Calibri"/>
              </w:rPr>
              <w:t>Atitiktį reikalavimams įrodantys dokumentai: tiekėjo ar gamintojo dokumentai, įrodantys, kad pakuotės yra homogeniškos ir (ar) atitinkamai paženklintos, arba atitiktis standartams, pagal kuriuos įrodoma, kad pakuočių medžiagos perdirbamos pvz., standartas LST EN 13432 „Pakuotė. Naudotų pakuočių, numatomų kompostuoti ir biologiškai skaidyti, reikalavimai.“, standartas Voluntary Standard for Repulping and Recycling Corrugated Fiberboard Treated to Improve Its Performance in the Presence of Water and Water Vapor, standartas RecyClass ar kitas lygiavertis standartas, arba Aplinkos apsaugos agentūros interneto svetainėje (https://aaa.lrv.lt/) skelbiamame atliekų tvarkytojų, turinčių teisę išrašyti gaminių ir (ar) pakuočių atliekų sutvarkymą įrodančius dokumentus, sąraše nurodytų atliekų perdirbėjų ar eksportuotojų dokumentai, pagrindžiantys, kad tokios pakuotės, tapusios atliekomis, gali būti perdirbamos.</w:t>
            </w:r>
          </w:p>
        </w:tc>
        <w:tc>
          <w:tcPr>
            <w:tcW w:w="3686" w:type="dxa"/>
          </w:tcPr>
          <w:p w14:paraId="74F5E12F" w14:textId="77777777" w:rsidR="00112F51" w:rsidRPr="0032222A" w:rsidRDefault="00112F51" w:rsidP="00353CE6">
            <w:pPr>
              <w:jc w:val="both"/>
              <w:rPr>
                <w:rFonts w:eastAsia="Calibri"/>
              </w:rPr>
            </w:pPr>
            <w:r w:rsidRPr="0032222A">
              <w:rPr>
                <w:rFonts w:eastAsia="Calibri"/>
                <w:u w:val="single"/>
              </w:rPr>
              <w:t>Pasiūlymų vertinimo etape</w:t>
            </w:r>
            <w:r w:rsidRPr="0032222A">
              <w:rPr>
                <w:rFonts w:eastAsia="Calibri"/>
              </w:rPr>
              <w:t xml:space="preserve">: </w:t>
            </w:r>
          </w:p>
          <w:p w14:paraId="2631DD48" w14:textId="233F6CF3" w:rsidR="00112F51" w:rsidRPr="00FA706A" w:rsidRDefault="00112F51" w:rsidP="00353CE6">
            <w:pPr>
              <w:jc w:val="both"/>
              <w:rPr>
                <w:rFonts w:eastAsia="Calibri"/>
              </w:rPr>
            </w:pPr>
            <w:r w:rsidRPr="0032222A">
              <w:rPr>
                <w:rFonts w:eastAsia="Calibri"/>
              </w:rPr>
              <w:t>Jei tiekėjas teikdamas pasiūlymą įsipareigoja laikytis visų pirkimo sąlygų, įskaitant ir reikalavimo dėl antrinės pakuotės (jeigu ji bus naudojama), tokiu atveju papildomi dokumentai pasiūlymų vertinimo etape nėra teikiami.</w:t>
            </w:r>
          </w:p>
          <w:p w14:paraId="6202EB45" w14:textId="77777777" w:rsidR="00112F51" w:rsidRDefault="00112F51" w:rsidP="00353CE6">
            <w:pPr>
              <w:jc w:val="both"/>
              <w:rPr>
                <w:color w:val="000000"/>
              </w:rPr>
            </w:pPr>
            <w:r w:rsidRPr="0032222A">
              <w:rPr>
                <w:rFonts w:eastAsia="Calibri"/>
                <w:u w:val="single"/>
              </w:rPr>
              <w:t>Sutarties vykdymo etape</w:t>
            </w:r>
            <w:r w:rsidRPr="0032222A">
              <w:rPr>
                <w:rFonts w:eastAsia="Calibri"/>
              </w:rPr>
              <w:t>: Sutarties vykdymo metu, jeigu prekės yra tiekiamos arba perduodamos antrinėje pakuotėje, tokiu atveju tiekėjas patiekdamas prekes pirkimo vykdytojui, turi pateikti prekės (-ių) antrinės (-ių) pakuotės (-čių) tinkamumą perdirbti (perdirbamumą) ir (ar) vienalytiškumą (homogeniškumą) patvirtinančius dokumentus: (Žr. II skyrius. Pakuotės skiltį „Rekomendacijos dėl galimų atitiktį įrodančių dokumentų“).  Pirkimo vykdytojas sutarties vykdymo metu patikrina tiekėjo pateiktus įrodymus dėl šio reikalavimo laikymosi</w:t>
            </w:r>
            <w:r>
              <w:rPr>
                <w:rFonts w:eastAsia="Calibri"/>
              </w:rPr>
              <w:t>.</w:t>
            </w:r>
          </w:p>
        </w:tc>
      </w:tr>
    </w:tbl>
    <w:p w14:paraId="0000002B" w14:textId="77777777" w:rsidR="007C3F05" w:rsidRDefault="007C3F05">
      <w:pPr>
        <w:rPr>
          <w:color w:val="000000"/>
          <w:sz w:val="24"/>
          <w:szCs w:val="24"/>
        </w:rPr>
      </w:pPr>
    </w:p>
    <w:p w14:paraId="0000002C" w14:textId="77777777" w:rsidR="007C3F05" w:rsidRDefault="00000000">
      <w:pPr>
        <w:numPr>
          <w:ilvl w:val="0"/>
          <w:numId w:val="3"/>
        </w:numPr>
        <w:rPr>
          <w:color w:val="000000"/>
          <w:sz w:val="24"/>
          <w:szCs w:val="24"/>
        </w:rPr>
      </w:pPr>
      <w:r>
        <w:rPr>
          <w:b/>
          <w:bCs/>
          <w:color w:val="000000"/>
          <w:sz w:val="24"/>
          <w:szCs w:val="24"/>
        </w:rPr>
        <w:t>Techninė specifikacija</w:t>
      </w:r>
    </w:p>
    <w:p w14:paraId="0000002D" w14:textId="77777777" w:rsidR="007C3F05" w:rsidRDefault="007C3F05">
      <w:pPr>
        <w:rPr>
          <w:color w:val="000000"/>
          <w:sz w:val="24"/>
          <w:szCs w:val="24"/>
        </w:rPr>
      </w:pPr>
    </w:p>
    <w:p w14:paraId="0000002E" w14:textId="77777777" w:rsidR="007C3F05" w:rsidRDefault="00000000">
      <w:pPr>
        <w:ind w:left="502"/>
        <w:jc w:val="center"/>
        <w:rPr>
          <w:color w:val="000000"/>
        </w:rPr>
      </w:pPr>
      <w:r>
        <w:rPr>
          <w:b/>
          <w:bCs/>
          <w:color w:val="000000"/>
        </w:rPr>
        <w:t>3 lentelė „Techninė specifikacija“</w:t>
      </w:r>
    </w:p>
    <w:tbl>
      <w:tblPr>
        <w:tblStyle w:val="Style14"/>
        <w:tblW w:w="14786" w:type="dxa"/>
        <w:tblInd w:w="-108"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ayout w:type="fixed"/>
        <w:tblLook w:val="04A0" w:firstRow="1" w:lastRow="0" w:firstColumn="1" w:lastColumn="0" w:noHBand="0" w:noVBand="1"/>
      </w:tblPr>
      <w:tblGrid>
        <w:gridCol w:w="4861"/>
        <w:gridCol w:w="9925"/>
      </w:tblGrid>
      <w:tr w:rsidR="007C3F05" w14:paraId="7EF60F72" w14:textId="77777777">
        <w:tc>
          <w:tcPr>
            <w:tcW w:w="4861" w:type="dxa"/>
            <w:tcBorders>
              <w:top w:val="single" w:sz="4" w:space="0" w:color="000001"/>
              <w:left w:val="single" w:sz="4" w:space="0" w:color="000001"/>
              <w:bottom w:val="single" w:sz="4" w:space="0" w:color="000001"/>
              <w:right w:val="single" w:sz="4" w:space="0" w:color="000001"/>
            </w:tcBorders>
            <w:tcMar>
              <w:left w:w="108" w:type="dxa"/>
            </w:tcMar>
          </w:tcPr>
          <w:p w14:paraId="0000002F" w14:textId="77777777" w:rsidR="007C3F05" w:rsidRDefault="00000000">
            <w:pPr>
              <w:rPr>
                <w:color w:val="7030A0"/>
              </w:rPr>
            </w:pPr>
            <w:r>
              <w:rPr>
                <w:b/>
                <w:bCs/>
                <w:i/>
                <w:iCs/>
                <w:color w:val="000000"/>
              </w:rPr>
              <w:t>Pirkimo objekta</w:t>
            </w:r>
            <w:r w:rsidRPr="005646CE">
              <w:rPr>
                <w:b/>
                <w:bCs/>
              </w:rPr>
              <w:t>s - Densiometras</w:t>
            </w:r>
          </w:p>
        </w:tc>
        <w:tc>
          <w:tcPr>
            <w:tcW w:w="9925" w:type="dxa"/>
            <w:tcBorders>
              <w:top w:val="single" w:sz="4" w:space="0" w:color="000001"/>
              <w:left w:val="single" w:sz="4" w:space="0" w:color="000001"/>
              <w:bottom w:val="single" w:sz="4" w:space="0" w:color="000001"/>
              <w:right w:val="single" w:sz="4" w:space="0" w:color="000001"/>
            </w:tcBorders>
            <w:tcMar>
              <w:left w:w="108" w:type="dxa"/>
            </w:tcMar>
          </w:tcPr>
          <w:p w14:paraId="00000030" w14:textId="77777777" w:rsidR="007C3F05" w:rsidRDefault="00000000">
            <w:pPr>
              <w:ind w:left="35" w:hanging="10"/>
              <w:rPr>
                <w:color w:val="000000"/>
              </w:rPr>
            </w:pPr>
            <w:r>
              <w:rPr>
                <w:b/>
                <w:bCs/>
                <w:color w:val="000000"/>
              </w:rPr>
              <w:t>Kie</w:t>
            </w:r>
            <w:r w:rsidRPr="00E15583">
              <w:rPr>
                <w:b/>
                <w:bCs/>
                <w:color w:val="000000" w:themeColor="text1"/>
              </w:rPr>
              <w:t>kis -  1 vnt.</w:t>
            </w:r>
          </w:p>
        </w:tc>
      </w:tr>
      <w:tr w:rsidR="007C3F05" w14:paraId="40BB907C" w14:textId="77777777">
        <w:tc>
          <w:tcPr>
            <w:tcW w:w="4861" w:type="dxa"/>
            <w:tcBorders>
              <w:top w:val="single" w:sz="4" w:space="0" w:color="000001"/>
              <w:left w:val="single" w:sz="4" w:space="0" w:color="000001"/>
              <w:bottom w:val="single" w:sz="4" w:space="0" w:color="000001"/>
              <w:right w:val="single" w:sz="4" w:space="0" w:color="000001"/>
            </w:tcBorders>
            <w:tcMar>
              <w:left w:w="108" w:type="dxa"/>
            </w:tcMar>
          </w:tcPr>
          <w:p w14:paraId="00000031" w14:textId="77777777" w:rsidR="007C3F05" w:rsidRDefault="00000000">
            <w:pPr>
              <w:rPr>
                <w:color w:val="000000"/>
              </w:rPr>
            </w:pPr>
            <w:r>
              <w:rPr>
                <w:b/>
                <w:bCs/>
                <w:color w:val="000000"/>
              </w:rPr>
              <w:t>Gamintojas:</w:t>
            </w:r>
          </w:p>
        </w:tc>
        <w:tc>
          <w:tcPr>
            <w:tcW w:w="9925" w:type="dxa"/>
            <w:tcBorders>
              <w:top w:val="single" w:sz="4" w:space="0" w:color="000001"/>
              <w:left w:val="single" w:sz="4" w:space="0" w:color="000001"/>
              <w:bottom w:val="single" w:sz="4" w:space="0" w:color="000001"/>
              <w:right w:val="single" w:sz="4" w:space="0" w:color="000001"/>
            </w:tcBorders>
            <w:tcMar>
              <w:left w:w="108" w:type="dxa"/>
            </w:tcMar>
          </w:tcPr>
          <w:p w14:paraId="00000032" w14:textId="77777777" w:rsidR="007C3F05" w:rsidRDefault="00000000">
            <w:pPr>
              <w:ind w:left="35" w:hanging="10"/>
              <w:rPr>
                <w:color w:val="FF0000"/>
              </w:rPr>
            </w:pPr>
            <w:r>
              <w:rPr>
                <w:b/>
                <w:bCs/>
                <w:i/>
                <w:iCs/>
                <w:color w:val="FF0000"/>
              </w:rPr>
              <w:t>Nurodo tiekėjas teikdamas pasiūlymą</w:t>
            </w:r>
          </w:p>
        </w:tc>
      </w:tr>
      <w:tr w:rsidR="007C3F05" w14:paraId="76A2B97D" w14:textId="77777777">
        <w:tc>
          <w:tcPr>
            <w:tcW w:w="4861" w:type="dxa"/>
            <w:tcBorders>
              <w:top w:val="single" w:sz="4" w:space="0" w:color="000001"/>
              <w:left w:val="single" w:sz="4" w:space="0" w:color="000001"/>
              <w:bottom w:val="single" w:sz="4" w:space="0" w:color="000001"/>
              <w:right w:val="single" w:sz="4" w:space="0" w:color="000001"/>
            </w:tcBorders>
            <w:tcMar>
              <w:left w:w="108" w:type="dxa"/>
            </w:tcMar>
          </w:tcPr>
          <w:p w14:paraId="00000033" w14:textId="77777777" w:rsidR="007C3F05" w:rsidRDefault="00000000">
            <w:pPr>
              <w:rPr>
                <w:color w:val="000000"/>
              </w:rPr>
            </w:pPr>
            <w:r>
              <w:rPr>
                <w:b/>
                <w:bCs/>
                <w:color w:val="000000"/>
              </w:rPr>
              <w:t>Modelis:</w:t>
            </w:r>
          </w:p>
        </w:tc>
        <w:tc>
          <w:tcPr>
            <w:tcW w:w="9925" w:type="dxa"/>
            <w:tcBorders>
              <w:top w:val="single" w:sz="4" w:space="0" w:color="000001"/>
              <w:left w:val="single" w:sz="4" w:space="0" w:color="000001"/>
              <w:bottom w:val="single" w:sz="4" w:space="0" w:color="000001"/>
              <w:right w:val="single" w:sz="4" w:space="0" w:color="000001"/>
            </w:tcBorders>
            <w:tcMar>
              <w:left w:w="108" w:type="dxa"/>
            </w:tcMar>
          </w:tcPr>
          <w:p w14:paraId="00000034" w14:textId="77777777" w:rsidR="007C3F05" w:rsidRDefault="00000000">
            <w:pPr>
              <w:ind w:left="35" w:hanging="10"/>
              <w:rPr>
                <w:color w:val="FF0000"/>
              </w:rPr>
            </w:pPr>
            <w:r>
              <w:rPr>
                <w:b/>
                <w:bCs/>
                <w:i/>
                <w:iCs/>
                <w:color w:val="FF0000"/>
              </w:rPr>
              <w:t>Nurodo tiekėjas teikdamas pasiūlymą</w:t>
            </w:r>
          </w:p>
        </w:tc>
      </w:tr>
      <w:tr w:rsidR="007C3F05" w14:paraId="5EA9E6CA" w14:textId="77777777">
        <w:trPr>
          <w:trHeight w:val="53"/>
        </w:trPr>
        <w:tc>
          <w:tcPr>
            <w:tcW w:w="14786" w:type="dxa"/>
            <w:gridSpan w:val="2"/>
            <w:tcBorders>
              <w:top w:val="single" w:sz="4" w:space="0" w:color="00000A"/>
              <w:left w:val="single" w:sz="4" w:space="0" w:color="000001"/>
              <w:bottom w:val="single" w:sz="4" w:space="0" w:color="000001"/>
              <w:right w:val="single" w:sz="4" w:space="0" w:color="000001"/>
            </w:tcBorders>
            <w:tcMar>
              <w:left w:w="108" w:type="dxa"/>
            </w:tcMar>
          </w:tcPr>
          <w:p w14:paraId="00000035" w14:textId="77777777" w:rsidR="007C3F05" w:rsidRDefault="007C3F05">
            <w:pPr>
              <w:ind w:left="35" w:hanging="10"/>
              <w:rPr>
                <w:color w:val="000000"/>
              </w:rPr>
            </w:pPr>
          </w:p>
          <w:p w14:paraId="00000036" w14:textId="77777777" w:rsidR="007C3F05" w:rsidRDefault="00000000">
            <w:pPr>
              <w:ind w:left="35" w:hanging="10"/>
              <w:rPr>
                <w:color w:val="000000"/>
              </w:rPr>
            </w:pPr>
            <w:r>
              <w:rPr>
                <w:b/>
                <w:bCs/>
                <w:color w:val="000000"/>
              </w:rPr>
              <w:t>Specifikacija:</w:t>
            </w:r>
          </w:p>
          <w:tbl>
            <w:tblPr>
              <w:tblStyle w:val="Style15"/>
              <w:tblW w:w="1459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11"/>
              <w:gridCol w:w="1327"/>
              <w:gridCol w:w="4678"/>
              <w:gridCol w:w="3685"/>
              <w:gridCol w:w="2187"/>
              <w:gridCol w:w="2208"/>
            </w:tblGrid>
            <w:tr w:rsidR="007C3F05" w14:paraId="5BB2E572" w14:textId="77777777">
              <w:trPr>
                <w:cantSplit/>
                <w:trHeight w:val="408"/>
              </w:trPr>
              <w:tc>
                <w:tcPr>
                  <w:tcW w:w="511" w:type="dxa"/>
                  <w:vMerge w:val="restart"/>
                  <w:tcBorders>
                    <w:top w:val="single" w:sz="4" w:space="0" w:color="000000"/>
                    <w:left w:val="single" w:sz="4" w:space="0" w:color="000000"/>
                    <w:right w:val="single" w:sz="4" w:space="0" w:color="000000"/>
                  </w:tcBorders>
                </w:tcPr>
                <w:p w14:paraId="00000037" w14:textId="77777777" w:rsidR="007C3F05" w:rsidRDefault="00000000">
                  <w:pPr>
                    <w:rPr>
                      <w:color w:val="000000"/>
                    </w:rPr>
                  </w:pPr>
                  <w:r>
                    <w:rPr>
                      <w:b/>
                      <w:bCs/>
                      <w:color w:val="000000"/>
                    </w:rPr>
                    <w:t>Eil. Nr.</w:t>
                  </w:r>
                </w:p>
              </w:tc>
              <w:tc>
                <w:tcPr>
                  <w:tcW w:w="1327" w:type="dxa"/>
                  <w:vMerge w:val="restart"/>
                  <w:tcBorders>
                    <w:top w:val="single" w:sz="4" w:space="0" w:color="000000"/>
                    <w:left w:val="single" w:sz="4" w:space="0" w:color="000000"/>
                    <w:right w:val="single" w:sz="4" w:space="0" w:color="000000"/>
                  </w:tcBorders>
                </w:tcPr>
                <w:p w14:paraId="00000038" w14:textId="77777777" w:rsidR="007C3F05" w:rsidRDefault="00000000">
                  <w:pPr>
                    <w:rPr>
                      <w:color w:val="000000"/>
                    </w:rPr>
                  </w:pPr>
                  <w:r>
                    <w:rPr>
                      <w:b/>
                      <w:bCs/>
                      <w:color w:val="000000"/>
                    </w:rPr>
                    <w:t>Rodiklis*</w:t>
                  </w:r>
                </w:p>
              </w:tc>
              <w:tc>
                <w:tcPr>
                  <w:tcW w:w="4678" w:type="dxa"/>
                  <w:vMerge w:val="restart"/>
                  <w:tcBorders>
                    <w:top w:val="single" w:sz="4" w:space="0" w:color="000000"/>
                    <w:left w:val="single" w:sz="4" w:space="0" w:color="000000"/>
                    <w:right w:val="single" w:sz="4" w:space="0" w:color="000000"/>
                  </w:tcBorders>
                </w:tcPr>
                <w:p w14:paraId="00000039" w14:textId="77777777" w:rsidR="007C3F05" w:rsidRDefault="00000000">
                  <w:pPr>
                    <w:rPr>
                      <w:color w:val="000000"/>
                    </w:rPr>
                  </w:pPr>
                  <w:r>
                    <w:rPr>
                      <w:b/>
                      <w:bCs/>
                      <w:color w:val="000000"/>
                    </w:rPr>
                    <w:t>Reikalaujama rodiklio reikšmė*</w:t>
                  </w:r>
                </w:p>
              </w:tc>
              <w:tc>
                <w:tcPr>
                  <w:tcW w:w="8080" w:type="dxa"/>
                  <w:gridSpan w:val="3"/>
                  <w:tcBorders>
                    <w:top w:val="single" w:sz="4" w:space="0" w:color="000000"/>
                    <w:left w:val="single" w:sz="4" w:space="0" w:color="000000"/>
                    <w:bottom w:val="single" w:sz="4" w:space="0" w:color="000000"/>
                    <w:right w:val="single" w:sz="4" w:space="0" w:color="000000"/>
                  </w:tcBorders>
                </w:tcPr>
                <w:p w14:paraId="0000003A" w14:textId="77777777" w:rsidR="007C3F05" w:rsidRDefault="00000000">
                  <w:pPr>
                    <w:tabs>
                      <w:tab w:val="left" w:pos="1545"/>
                    </w:tabs>
                    <w:jc w:val="center"/>
                    <w:rPr>
                      <w:color w:val="000000"/>
                    </w:rPr>
                  </w:pPr>
                  <w:r>
                    <w:rPr>
                      <w:b/>
                      <w:bCs/>
                      <w:color w:val="000000"/>
                    </w:rPr>
                    <w:t>Siūlomos prekės parametrai ir juos pagrindžiantys dokumentai</w:t>
                  </w:r>
                </w:p>
              </w:tc>
            </w:tr>
            <w:tr w:rsidR="007C3F05" w14:paraId="79193C20" w14:textId="77777777">
              <w:trPr>
                <w:cantSplit/>
                <w:trHeight w:val="198"/>
              </w:trPr>
              <w:tc>
                <w:tcPr>
                  <w:tcW w:w="511" w:type="dxa"/>
                  <w:vMerge/>
                  <w:tcBorders>
                    <w:top w:val="single" w:sz="4" w:space="0" w:color="000000"/>
                    <w:left w:val="single" w:sz="4" w:space="0" w:color="000000"/>
                    <w:right w:val="single" w:sz="4" w:space="0" w:color="000000"/>
                  </w:tcBorders>
                </w:tcPr>
                <w:p w14:paraId="0000003D" w14:textId="77777777" w:rsidR="007C3F05" w:rsidRDefault="007C3F05">
                  <w:pPr>
                    <w:widowControl w:val="0"/>
                    <w:spacing w:line="276" w:lineRule="auto"/>
                    <w:rPr>
                      <w:color w:val="000000"/>
                    </w:rPr>
                  </w:pPr>
                </w:p>
              </w:tc>
              <w:tc>
                <w:tcPr>
                  <w:tcW w:w="1327" w:type="dxa"/>
                  <w:vMerge/>
                  <w:tcBorders>
                    <w:top w:val="single" w:sz="4" w:space="0" w:color="000000"/>
                    <w:left w:val="single" w:sz="4" w:space="0" w:color="000000"/>
                    <w:right w:val="single" w:sz="4" w:space="0" w:color="000000"/>
                  </w:tcBorders>
                </w:tcPr>
                <w:p w14:paraId="0000003E" w14:textId="77777777" w:rsidR="007C3F05" w:rsidRDefault="007C3F05">
                  <w:pPr>
                    <w:widowControl w:val="0"/>
                    <w:spacing w:line="276" w:lineRule="auto"/>
                    <w:rPr>
                      <w:color w:val="000000"/>
                    </w:rPr>
                  </w:pPr>
                </w:p>
              </w:tc>
              <w:tc>
                <w:tcPr>
                  <w:tcW w:w="4678" w:type="dxa"/>
                  <w:vMerge/>
                  <w:tcBorders>
                    <w:top w:val="single" w:sz="4" w:space="0" w:color="000000"/>
                    <w:left w:val="single" w:sz="4" w:space="0" w:color="000000"/>
                    <w:right w:val="single" w:sz="4" w:space="0" w:color="000000"/>
                  </w:tcBorders>
                </w:tcPr>
                <w:p w14:paraId="0000003F" w14:textId="77777777" w:rsidR="007C3F05" w:rsidRDefault="007C3F05">
                  <w:pPr>
                    <w:widowControl w:val="0"/>
                    <w:spacing w:line="276" w:lineRule="auto"/>
                    <w:rPr>
                      <w:color w:val="000000"/>
                    </w:rPr>
                  </w:pPr>
                </w:p>
              </w:tc>
              <w:tc>
                <w:tcPr>
                  <w:tcW w:w="3685" w:type="dxa"/>
                  <w:vMerge w:val="restart"/>
                  <w:tcBorders>
                    <w:top w:val="single" w:sz="4" w:space="0" w:color="000000"/>
                    <w:left w:val="single" w:sz="4" w:space="0" w:color="000000"/>
                    <w:right w:val="single" w:sz="4" w:space="0" w:color="000000"/>
                  </w:tcBorders>
                </w:tcPr>
                <w:p w14:paraId="00000040" w14:textId="77777777" w:rsidR="007C3F05" w:rsidRDefault="00000000">
                  <w:pPr>
                    <w:jc w:val="center"/>
                    <w:rPr>
                      <w:color w:val="FF0000"/>
                    </w:rPr>
                  </w:pPr>
                  <w:r>
                    <w:rPr>
                      <w:b/>
                      <w:bCs/>
                      <w:color w:val="000000"/>
                    </w:rPr>
                    <w:t>Siūlomos prekės parametrai</w:t>
                  </w:r>
                </w:p>
                <w:p w14:paraId="00000041" w14:textId="77777777" w:rsidR="007C3F05" w:rsidRDefault="00000000">
                  <w:pPr>
                    <w:jc w:val="center"/>
                    <w:rPr>
                      <w:color w:val="000000"/>
                    </w:rPr>
                  </w:pPr>
                  <w:r>
                    <w:rPr>
                      <w:i/>
                      <w:iCs/>
                      <w:color w:val="FF0000"/>
                    </w:rPr>
                    <w:t>(pildo tiekėjas teikdamas pasiūlymą</w:t>
                  </w:r>
                  <w:r>
                    <w:rPr>
                      <w:b/>
                      <w:bCs/>
                      <w:i/>
                      <w:iCs/>
                      <w:color w:val="FF0000"/>
                    </w:rPr>
                    <w:t>)</w:t>
                  </w:r>
                </w:p>
              </w:tc>
              <w:tc>
                <w:tcPr>
                  <w:tcW w:w="4395" w:type="dxa"/>
                  <w:gridSpan w:val="2"/>
                  <w:tcBorders>
                    <w:top w:val="single" w:sz="4" w:space="0" w:color="000000"/>
                    <w:left w:val="single" w:sz="4" w:space="0" w:color="000000"/>
                    <w:bottom w:val="single" w:sz="4" w:space="0" w:color="000000"/>
                    <w:right w:val="single" w:sz="4" w:space="0" w:color="000000"/>
                  </w:tcBorders>
                </w:tcPr>
                <w:p w14:paraId="00000042" w14:textId="77777777" w:rsidR="007C3F05" w:rsidRDefault="00000000">
                  <w:pPr>
                    <w:jc w:val="center"/>
                    <w:rPr>
                      <w:color w:val="000000"/>
                    </w:rPr>
                  </w:pPr>
                  <w:r>
                    <w:rPr>
                      <w:b/>
                      <w:bCs/>
                      <w:color w:val="000000"/>
                    </w:rPr>
                    <w:t>Pasiūlymo dokumentai, patvirtinantys siūlomos prekės parametrus</w:t>
                  </w:r>
                </w:p>
              </w:tc>
            </w:tr>
            <w:tr w:rsidR="007C3F05" w14:paraId="58247F2D" w14:textId="77777777">
              <w:trPr>
                <w:cantSplit/>
                <w:trHeight w:val="198"/>
              </w:trPr>
              <w:tc>
                <w:tcPr>
                  <w:tcW w:w="511" w:type="dxa"/>
                  <w:vMerge/>
                  <w:tcBorders>
                    <w:top w:val="single" w:sz="4" w:space="0" w:color="000000"/>
                    <w:left w:val="single" w:sz="4" w:space="0" w:color="000000"/>
                    <w:right w:val="single" w:sz="4" w:space="0" w:color="000000"/>
                  </w:tcBorders>
                </w:tcPr>
                <w:p w14:paraId="00000044" w14:textId="77777777" w:rsidR="007C3F05" w:rsidRDefault="007C3F05">
                  <w:pPr>
                    <w:widowControl w:val="0"/>
                    <w:spacing w:line="276" w:lineRule="auto"/>
                    <w:rPr>
                      <w:color w:val="000000"/>
                    </w:rPr>
                  </w:pPr>
                </w:p>
              </w:tc>
              <w:tc>
                <w:tcPr>
                  <w:tcW w:w="1327" w:type="dxa"/>
                  <w:vMerge/>
                  <w:tcBorders>
                    <w:top w:val="single" w:sz="4" w:space="0" w:color="000000"/>
                    <w:left w:val="single" w:sz="4" w:space="0" w:color="000000"/>
                    <w:right w:val="single" w:sz="4" w:space="0" w:color="000000"/>
                  </w:tcBorders>
                </w:tcPr>
                <w:p w14:paraId="00000045" w14:textId="77777777" w:rsidR="007C3F05" w:rsidRDefault="007C3F05">
                  <w:pPr>
                    <w:widowControl w:val="0"/>
                    <w:spacing w:line="276" w:lineRule="auto"/>
                    <w:rPr>
                      <w:color w:val="000000"/>
                    </w:rPr>
                  </w:pPr>
                </w:p>
              </w:tc>
              <w:tc>
                <w:tcPr>
                  <w:tcW w:w="4678" w:type="dxa"/>
                  <w:vMerge/>
                  <w:tcBorders>
                    <w:top w:val="single" w:sz="4" w:space="0" w:color="000000"/>
                    <w:left w:val="single" w:sz="4" w:space="0" w:color="000000"/>
                    <w:right w:val="single" w:sz="4" w:space="0" w:color="000000"/>
                  </w:tcBorders>
                </w:tcPr>
                <w:p w14:paraId="00000046" w14:textId="77777777" w:rsidR="007C3F05" w:rsidRDefault="007C3F05">
                  <w:pPr>
                    <w:widowControl w:val="0"/>
                    <w:spacing w:line="276" w:lineRule="auto"/>
                    <w:rPr>
                      <w:color w:val="000000"/>
                    </w:rPr>
                  </w:pPr>
                </w:p>
              </w:tc>
              <w:tc>
                <w:tcPr>
                  <w:tcW w:w="3685" w:type="dxa"/>
                  <w:vMerge/>
                  <w:tcBorders>
                    <w:top w:val="single" w:sz="4" w:space="0" w:color="000000"/>
                    <w:left w:val="single" w:sz="4" w:space="0" w:color="000000"/>
                    <w:right w:val="single" w:sz="4" w:space="0" w:color="000000"/>
                  </w:tcBorders>
                </w:tcPr>
                <w:p w14:paraId="00000047" w14:textId="77777777" w:rsidR="007C3F05" w:rsidRDefault="007C3F05">
                  <w:pPr>
                    <w:widowControl w:val="0"/>
                    <w:spacing w:line="276" w:lineRule="auto"/>
                    <w:rPr>
                      <w:color w:val="000000"/>
                    </w:rPr>
                  </w:pPr>
                </w:p>
              </w:tc>
              <w:tc>
                <w:tcPr>
                  <w:tcW w:w="2187" w:type="dxa"/>
                  <w:tcBorders>
                    <w:top w:val="single" w:sz="4" w:space="0" w:color="000000"/>
                    <w:left w:val="single" w:sz="4" w:space="0" w:color="000000"/>
                    <w:bottom w:val="single" w:sz="4" w:space="0" w:color="000000"/>
                    <w:right w:val="single" w:sz="4" w:space="0" w:color="000000"/>
                  </w:tcBorders>
                  <w:vAlign w:val="center"/>
                </w:tcPr>
                <w:p w14:paraId="00000048" w14:textId="77777777" w:rsidR="007C3F05" w:rsidRDefault="00000000">
                  <w:pPr>
                    <w:jc w:val="center"/>
                    <w:rPr>
                      <w:color w:val="FF0000"/>
                    </w:rPr>
                  </w:pPr>
                  <w:r>
                    <w:rPr>
                      <w:b/>
                      <w:bCs/>
                      <w:color w:val="000000"/>
                    </w:rPr>
                    <w:t>Dokumento pavadinimas</w:t>
                  </w:r>
                  <w:r>
                    <w:rPr>
                      <w:color w:val="FF0000"/>
                    </w:rPr>
                    <w:t xml:space="preserve"> </w:t>
                  </w:r>
                </w:p>
                <w:p w14:paraId="00000049" w14:textId="77777777" w:rsidR="007C3F05" w:rsidRDefault="00000000">
                  <w:pPr>
                    <w:jc w:val="center"/>
                    <w:rPr>
                      <w:color w:val="FF0000"/>
                    </w:rPr>
                  </w:pPr>
                  <w:r>
                    <w:rPr>
                      <w:i/>
                      <w:iCs/>
                      <w:color w:val="FF0000"/>
                    </w:rPr>
                    <w:t>(pildo tiekėjas teikdamas pasiūlymą</w:t>
                  </w:r>
                  <w:r>
                    <w:rPr>
                      <w:b/>
                      <w:bCs/>
                      <w:i/>
                      <w:iCs/>
                      <w:color w:val="FF0000"/>
                    </w:rPr>
                    <w:t>)</w:t>
                  </w:r>
                </w:p>
              </w:tc>
              <w:tc>
                <w:tcPr>
                  <w:tcW w:w="2208" w:type="dxa"/>
                  <w:tcBorders>
                    <w:top w:val="single" w:sz="4" w:space="0" w:color="000000"/>
                    <w:left w:val="single" w:sz="4" w:space="0" w:color="000000"/>
                    <w:bottom w:val="single" w:sz="4" w:space="0" w:color="000000"/>
                    <w:right w:val="single" w:sz="4" w:space="0" w:color="000000"/>
                  </w:tcBorders>
                  <w:vAlign w:val="center"/>
                </w:tcPr>
                <w:p w14:paraId="0000004A" w14:textId="77777777" w:rsidR="007C3F05" w:rsidRDefault="00000000">
                  <w:pPr>
                    <w:jc w:val="center"/>
                    <w:rPr>
                      <w:color w:val="000000"/>
                    </w:rPr>
                  </w:pPr>
                  <w:r>
                    <w:rPr>
                      <w:b/>
                      <w:bCs/>
                      <w:color w:val="000000"/>
                    </w:rPr>
                    <w:t>Dokumento lapo numeris</w:t>
                  </w:r>
                  <w:r>
                    <w:rPr>
                      <w:color w:val="000000"/>
                    </w:rPr>
                    <w:t xml:space="preserve"> </w:t>
                  </w:r>
                </w:p>
                <w:p w14:paraId="0000004B" w14:textId="77777777" w:rsidR="007C3F05" w:rsidRDefault="00000000">
                  <w:pPr>
                    <w:jc w:val="center"/>
                    <w:rPr>
                      <w:color w:val="FF0000"/>
                    </w:rPr>
                  </w:pPr>
                  <w:r>
                    <w:rPr>
                      <w:i/>
                      <w:iCs/>
                      <w:color w:val="FF0000"/>
                    </w:rPr>
                    <w:t>(pildo tiekėjas teikdamas pasiūlymą</w:t>
                  </w:r>
                  <w:r>
                    <w:rPr>
                      <w:b/>
                      <w:bCs/>
                      <w:i/>
                      <w:iCs/>
                      <w:color w:val="FF0000"/>
                    </w:rPr>
                    <w:t>)</w:t>
                  </w:r>
                </w:p>
              </w:tc>
            </w:tr>
            <w:tr w:rsidR="007C3F05" w14:paraId="0B2FBC64" w14:textId="77777777">
              <w:trPr>
                <w:trHeight w:val="374"/>
              </w:trPr>
              <w:tc>
                <w:tcPr>
                  <w:tcW w:w="511" w:type="dxa"/>
                  <w:tcBorders>
                    <w:top w:val="single" w:sz="4" w:space="0" w:color="000000"/>
                    <w:left w:val="single" w:sz="4" w:space="0" w:color="000000"/>
                    <w:bottom w:val="single" w:sz="4" w:space="0" w:color="000000"/>
                    <w:right w:val="single" w:sz="4" w:space="0" w:color="000000"/>
                  </w:tcBorders>
                </w:tcPr>
                <w:p w14:paraId="0000004C" w14:textId="77777777" w:rsidR="007C3F05" w:rsidRDefault="007C3F05">
                  <w:pPr>
                    <w:numPr>
                      <w:ilvl w:val="0"/>
                      <w:numId w:val="4"/>
                    </w:numPr>
                    <w:ind w:left="0" w:firstLine="0"/>
                    <w:rPr>
                      <w:color w:val="000000"/>
                    </w:rPr>
                  </w:pPr>
                </w:p>
              </w:tc>
              <w:tc>
                <w:tcPr>
                  <w:tcW w:w="1327" w:type="dxa"/>
                  <w:tcBorders>
                    <w:top w:val="single" w:sz="4" w:space="0" w:color="000000"/>
                    <w:left w:val="single" w:sz="4" w:space="0" w:color="000000"/>
                    <w:bottom w:val="single" w:sz="4" w:space="0" w:color="000000"/>
                    <w:right w:val="single" w:sz="4" w:space="0" w:color="000000"/>
                  </w:tcBorders>
                </w:tcPr>
                <w:p w14:paraId="0000004D" w14:textId="77777777" w:rsidR="007C3F05" w:rsidRDefault="00000000">
                  <w:pPr>
                    <w:rPr>
                      <w:color w:val="000000"/>
                    </w:rPr>
                  </w:pPr>
                  <w:r>
                    <w:rPr>
                      <w:color w:val="000000"/>
                    </w:rPr>
                    <w:t>Funkcija</w:t>
                  </w:r>
                </w:p>
              </w:tc>
              <w:tc>
                <w:tcPr>
                  <w:tcW w:w="4678" w:type="dxa"/>
                  <w:tcBorders>
                    <w:top w:val="single" w:sz="4" w:space="0" w:color="000000"/>
                    <w:left w:val="single" w:sz="4" w:space="0" w:color="000000"/>
                    <w:bottom w:val="single" w:sz="4" w:space="0" w:color="000000"/>
                    <w:right w:val="single" w:sz="4" w:space="0" w:color="000000"/>
                  </w:tcBorders>
                </w:tcPr>
                <w:p w14:paraId="0000004E" w14:textId="77777777" w:rsidR="007C3F05" w:rsidRDefault="00000000">
                  <w:pPr>
                    <w:rPr>
                      <w:color w:val="000000"/>
                    </w:rPr>
                  </w:pPr>
                  <w:r>
                    <w:rPr>
                      <w:color w:val="000000"/>
                    </w:rPr>
                    <w:t xml:space="preserve">Automatinis optinio tankio (absorbcijos) matavimas mėginiuose prie 600 nm šviesos bangos ilgio </w:t>
                  </w:r>
                  <w:r>
                    <w:t xml:space="preserve"> </w:t>
                  </w:r>
                  <w:r>
                    <w:lastRenderedPageBreak/>
                    <w:t>(paklaida: ±10 nm)</w:t>
                  </w:r>
                  <w:r>
                    <w:rPr>
                      <w:color w:val="000000"/>
                    </w:rPr>
                    <w:t>. Turi būti galimybė atlikti baltymų koncentracijos nustatymą Bradford metodu.</w:t>
                  </w:r>
                </w:p>
              </w:tc>
              <w:tc>
                <w:tcPr>
                  <w:tcW w:w="3685" w:type="dxa"/>
                  <w:tcBorders>
                    <w:top w:val="single" w:sz="4" w:space="0" w:color="000000"/>
                    <w:left w:val="single" w:sz="4" w:space="0" w:color="000000"/>
                    <w:bottom w:val="single" w:sz="4" w:space="0" w:color="000000"/>
                    <w:right w:val="single" w:sz="4" w:space="0" w:color="000000"/>
                  </w:tcBorders>
                </w:tcPr>
                <w:p w14:paraId="0000004F" w14:textId="77777777" w:rsidR="007C3F05" w:rsidRDefault="007C3F05">
                  <w:pPr>
                    <w:rPr>
                      <w:color w:val="000000"/>
                    </w:rPr>
                  </w:pPr>
                </w:p>
              </w:tc>
              <w:tc>
                <w:tcPr>
                  <w:tcW w:w="2187" w:type="dxa"/>
                  <w:tcBorders>
                    <w:top w:val="single" w:sz="4" w:space="0" w:color="000000"/>
                    <w:left w:val="single" w:sz="4" w:space="0" w:color="000000"/>
                    <w:bottom w:val="single" w:sz="4" w:space="0" w:color="000000"/>
                    <w:right w:val="single" w:sz="4" w:space="0" w:color="000000"/>
                  </w:tcBorders>
                </w:tcPr>
                <w:p w14:paraId="00000050" w14:textId="77777777" w:rsidR="007C3F05" w:rsidRDefault="007C3F05">
                  <w:pPr>
                    <w:rPr>
                      <w:color w:val="000000"/>
                    </w:rPr>
                  </w:pPr>
                </w:p>
              </w:tc>
              <w:tc>
                <w:tcPr>
                  <w:tcW w:w="2208" w:type="dxa"/>
                  <w:tcBorders>
                    <w:top w:val="single" w:sz="4" w:space="0" w:color="000000"/>
                    <w:left w:val="single" w:sz="4" w:space="0" w:color="000000"/>
                    <w:bottom w:val="single" w:sz="4" w:space="0" w:color="000000"/>
                    <w:right w:val="single" w:sz="4" w:space="0" w:color="000000"/>
                  </w:tcBorders>
                </w:tcPr>
                <w:p w14:paraId="00000051" w14:textId="77777777" w:rsidR="007C3F05" w:rsidRDefault="007C3F05">
                  <w:pPr>
                    <w:rPr>
                      <w:color w:val="000000"/>
                    </w:rPr>
                  </w:pPr>
                </w:p>
              </w:tc>
            </w:tr>
            <w:tr w:rsidR="007C3F05" w14:paraId="415AF00A" w14:textId="77777777">
              <w:trPr>
                <w:trHeight w:val="352"/>
              </w:trPr>
              <w:tc>
                <w:tcPr>
                  <w:tcW w:w="511" w:type="dxa"/>
                  <w:tcBorders>
                    <w:top w:val="single" w:sz="4" w:space="0" w:color="000000"/>
                    <w:left w:val="single" w:sz="4" w:space="0" w:color="000000"/>
                    <w:bottom w:val="single" w:sz="4" w:space="0" w:color="000000"/>
                    <w:right w:val="single" w:sz="4" w:space="0" w:color="000000"/>
                  </w:tcBorders>
                </w:tcPr>
                <w:p w14:paraId="00000052" w14:textId="77777777" w:rsidR="007C3F05" w:rsidRDefault="007C3F05">
                  <w:pPr>
                    <w:numPr>
                      <w:ilvl w:val="0"/>
                      <w:numId w:val="4"/>
                    </w:numPr>
                    <w:ind w:left="0" w:firstLine="0"/>
                    <w:rPr>
                      <w:color w:val="000000"/>
                    </w:rPr>
                  </w:pPr>
                </w:p>
              </w:tc>
              <w:tc>
                <w:tcPr>
                  <w:tcW w:w="1327" w:type="dxa"/>
                  <w:tcBorders>
                    <w:top w:val="single" w:sz="4" w:space="0" w:color="000000"/>
                    <w:left w:val="single" w:sz="4" w:space="0" w:color="000000"/>
                    <w:bottom w:val="single" w:sz="4" w:space="0" w:color="000000"/>
                    <w:right w:val="single" w:sz="4" w:space="0" w:color="000000"/>
                  </w:tcBorders>
                </w:tcPr>
                <w:p w14:paraId="00000053" w14:textId="77777777" w:rsidR="007C3F05" w:rsidRDefault="00000000">
                  <w:pPr>
                    <w:rPr>
                      <w:color w:val="000000"/>
                    </w:rPr>
                  </w:pPr>
                  <w:r>
                    <w:rPr>
                      <w:color w:val="000000"/>
                    </w:rPr>
                    <w:t>Optinės savybės</w:t>
                  </w:r>
                </w:p>
              </w:tc>
              <w:tc>
                <w:tcPr>
                  <w:tcW w:w="4678" w:type="dxa"/>
                  <w:tcBorders>
                    <w:top w:val="single" w:sz="4" w:space="0" w:color="000000"/>
                    <w:left w:val="single" w:sz="4" w:space="0" w:color="000000"/>
                    <w:bottom w:val="single" w:sz="4" w:space="0" w:color="000000"/>
                    <w:right w:val="single" w:sz="4" w:space="0" w:color="000000"/>
                  </w:tcBorders>
                </w:tcPr>
                <w:p w14:paraId="00000054" w14:textId="77777777" w:rsidR="007C3F05" w:rsidRDefault="00000000">
                  <w:pPr>
                    <w:rPr>
                      <w:color w:val="000000"/>
                    </w:rPr>
                  </w:pPr>
                  <w:r>
                    <w:rPr>
                      <w:color w:val="000000"/>
                    </w:rPr>
                    <w:t>Šviesos šaltinis turi būti LED lempa; būtina galimybė matuoti optinį tankį prie  600 nm (paklaida: ±10 nm) bangos ilgio; matavimo diapazonas: 0 – 3.0 Abs; rezoliucija: 0.001 Abs ir 0.01 McF; tikslumas: ±0.006 1 absorbcijos vienetui; pakartojamumas: ±0.003 1 absorbcijos vienetui.</w:t>
                  </w:r>
                </w:p>
              </w:tc>
              <w:tc>
                <w:tcPr>
                  <w:tcW w:w="3685" w:type="dxa"/>
                  <w:tcBorders>
                    <w:top w:val="single" w:sz="4" w:space="0" w:color="000000"/>
                    <w:left w:val="single" w:sz="4" w:space="0" w:color="000000"/>
                    <w:bottom w:val="single" w:sz="4" w:space="0" w:color="000000"/>
                    <w:right w:val="single" w:sz="4" w:space="0" w:color="000000"/>
                  </w:tcBorders>
                </w:tcPr>
                <w:p w14:paraId="00000055" w14:textId="77777777" w:rsidR="007C3F05" w:rsidRDefault="007C3F05">
                  <w:pPr>
                    <w:rPr>
                      <w:color w:val="000000"/>
                    </w:rPr>
                  </w:pPr>
                </w:p>
              </w:tc>
              <w:tc>
                <w:tcPr>
                  <w:tcW w:w="2187" w:type="dxa"/>
                  <w:tcBorders>
                    <w:top w:val="single" w:sz="4" w:space="0" w:color="000000"/>
                    <w:left w:val="single" w:sz="4" w:space="0" w:color="000000"/>
                    <w:bottom w:val="single" w:sz="4" w:space="0" w:color="000000"/>
                    <w:right w:val="single" w:sz="4" w:space="0" w:color="000000"/>
                  </w:tcBorders>
                </w:tcPr>
                <w:p w14:paraId="00000056" w14:textId="77777777" w:rsidR="007C3F05" w:rsidRDefault="007C3F05">
                  <w:pPr>
                    <w:rPr>
                      <w:color w:val="000000"/>
                    </w:rPr>
                  </w:pPr>
                </w:p>
              </w:tc>
              <w:tc>
                <w:tcPr>
                  <w:tcW w:w="2208" w:type="dxa"/>
                  <w:tcBorders>
                    <w:top w:val="single" w:sz="4" w:space="0" w:color="000000"/>
                    <w:left w:val="single" w:sz="4" w:space="0" w:color="000000"/>
                    <w:bottom w:val="single" w:sz="4" w:space="0" w:color="000000"/>
                    <w:right w:val="single" w:sz="4" w:space="0" w:color="000000"/>
                  </w:tcBorders>
                </w:tcPr>
                <w:p w14:paraId="00000057" w14:textId="77777777" w:rsidR="007C3F05" w:rsidRDefault="007C3F05">
                  <w:pPr>
                    <w:rPr>
                      <w:color w:val="000000"/>
                    </w:rPr>
                  </w:pPr>
                </w:p>
              </w:tc>
            </w:tr>
            <w:tr w:rsidR="007C3F05" w14:paraId="58B793D0" w14:textId="77777777">
              <w:trPr>
                <w:trHeight w:val="374"/>
              </w:trPr>
              <w:tc>
                <w:tcPr>
                  <w:tcW w:w="511" w:type="dxa"/>
                  <w:tcBorders>
                    <w:top w:val="single" w:sz="4" w:space="0" w:color="000000"/>
                    <w:left w:val="single" w:sz="4" w:space="0" w:color="000000"/>
                    <w:bottom w:val="single" w:sz="4" w:space="0" w:color="000000"/>
                    <w:right w:val="single" w:sz="4" w:space="0" w:color="000000"/>
                  </w:tcBorders>
                </w:tcPr>
                <w:p w14:paraId="00000058" w14:textId="77777777" w:rsidR="007C3F05" w:rsidRDefault="00000000">
                  <w:pPr>
                    <w:rPr>
                      <w:color w:val="000000"/>
                    </w:rPr>
                  </w:pPr>
                  <w:r>
                    <w:rPr>
                      <w:color w:val="000000"/>
                    </w:rPr>
                    <w:t>3.</w:t>
                  </w:r>
                </w:p>
              </w:tc>
              <w:tc>
                <w:tcPr>
                  <w:tcW w:w="1327" w:type="dxa"/>
                  <w:tcBorders>
                    <w:top w:val="single" w:sz="4" w:space="0" w:color="000000"/>
                    <w:left w:val="single" w:sz="4" w:space="0" w:color="000000"/>
                    <w:bottom w:val="single" w:sz="4" w:space="0" w:color="000000"/>
                    <w:right w:val="single" w:sz="4" w:space="0" w:color="000000"/>
                  </w:tcBorders>
                </w:tcPr>
                <w:p w14:paraId="00000059" w14:textId="77777777" w:rsidR="007C3F05" w:rsidRDefault="00000000">
                  <w:pPr>
                    <w:rPr>
                      <w:color w:val="000000"/>
                    </w:rPr>
                  </w:pPr>
                  <w:r>
                    <w:rPr>
                      <w:color w:val="000000"/>
                    </w:rPr>
                    <w:t>Mėginių talpos</w:t>
                  </w:r>
                </w:p>
              </w:tc>
              <w:tc>
                <w:tcPr>
                  <w:tcW w:w="4678" w:type="dxa"/>
                  <w:tcBorders>
                    <w:top w:val="single" w:sz="4" w:space="0" w:color="000000"/>
                    <w:left w:val="single" w:sz="4" w:space="0" w:color="000000"/>
                    <w:bottom w:val="single" w:sz="4" w:space="0" w:color="000000"/>
                    <w:right w:val="single" w:sz="4" w:space="0" w:color="000000"/>
                  </w:tcBorders>
                </w:tcPr>
                <w:p w14:paraId="0000005A" w14:textId="77777777" w:rsidR="007C3F05" w:rsidRDefault="00000000">
                  <w:pPr>
                    <w:rPr>
                      <w:color w:val="000000"/>
                    </w:rPr>
                  </w:pPr>
                  <w:r>
                    <w:rPr>
                      <w:color w:val="000000"/>
                    </w:rPr>
                    <w:t>turi būti galimybė naudoti kiuvetes, apvaliadugnius mėgintuvėlius, Falcon tipo centrifūginius mėgintuvėlius (12–16 mm skersmens).</w:t>
                  </w:r>
                </w:p>
              </w:tc>
              <w:tc>
                <w:tcPr>
                  <w:tcW w:w="3685" w:type="dxa"/>
                  <w:tcBorders>
                    <w:top w:val="single" w:sz="4" w:space="0" w:color="000000"/>
                    <w:left w:val="single" w:sz="4" w:space="0" w:color="000000"/>
                    <w:bottom w:val="single" w:sz="4" w:space="0" w:color="000000"/>
                    <w:right w:val="single" w:sz="4" w:space="0" w:color="000000"/>
                  </w:tcBorders>
                </w:tcPr>
                <w:p w14:paraId="0000005B" w14:textId="77777777" w:rsidR="007C3F05" w:rsidRDefault="007C3F05">
                  <w:pPr>
                    <w:rPr>
                      <w:color w:val="000000"/>
                    </w:rPr>
                  </w:pPr>
                </w:p>
              </w:tc>
              <w:tc>
                <w:tcPr>
                  <w:tcW w:w="2187" w:type="dxa"/>
                  <w:tcBorders>
                    <w:top w:val="single" w:sz="4" w:space="0" w:color="000000"/>
                    <w:left w:val="single" w:sz="4" w:space="0" w:color="000000"/>
                    <w:bottom w:val="single" w:sz="4" w:space="0" w:color="000000"/>
                    <w:right w:val="single" w:sz="4" w:space="0" w:color="000000"/>
                  </w:tcBorders>
                </w:tcPr>
                <w:p w14:paraId="0000005C" w14:textId="77777777" w:rsidR="007C3F05" w:rsidRDefault="007C3F05">
                  <w:pPr>
                    <w:rPr>
                      <w:color w:val="000000"/>
                    </w:rPr>
                  </w:pPr>
                </w:p>
              </w:tc>
              <w:tc>
                <w:tcPr>
                  <w:tcW w:w="2208" w:type="dxa"/>
                  <w:tcBorders>
                    <w:top w:val="single" w:sz="4" w:space="0" w:color="000000"/>
                    <w:left w:val="single" w:sz="4" w:space="0" w:color="000000"/>
                    <w:bottom w:val="single" w:sz="4" w:space="0" w:color="000000"/>
                    <w:right w:val="single" w:sz="4" w:space="0" w:color="000000"/>
                  </w:tcBorders>
                </w:tcPr>
                <w:p w14:paraId="0000005D" w14:textId="77777777" w:rsidR="007C3F05" w:rsidRDefault="007C3F05">
                  <w:pPr>
                    <w:rPr>
                      <w:color w:val="000000"/>
                    </w:rPr>
                  </w:pPr>
                </w:p>
              </w:tc>
            </w:tr>
            <w:tr w:rsidR="007C3F05" w14:paraId="15AE66C9" w14:textId="77777777">
              <w:trPr>
                <w:trHeight w:val="352"/>
              </w:trPr>
              <w:tc>
                <w:tcPr>
                  <w:tcW w:w="511" w:type="dxa"/>
                  <w:tcBorders>
                    <w:top w:val="single" w:sz="4" w:space="0" w:color="000000"/>
                    <w:left w:val="single" w:sz="4" w:space="0" w:color="000000"/>
                    <w:bottom w:val="single" w:sz="4" w:space="0" w:color="000000"/>
                    <w:right w:val="single" w:sz="4" w:space="0" w:color="000000"/>
                  </w:tcBorders>
                </w:tcPr>
                <w:p w14:paraId="0000005E" w14:textId="77777777" w:rsidR="007C3F05" w:rsidRDefault="00000000">
                  <w:pPr>
                    <w:rPr>
                      <w:color w:val="000000"/>
                    </w:rPr>
                  </w:pPr>
                  <w:r>
                    <w:rPr>
                      <w:color w:val="000000"/>
                    </w:rPr>
                    <w:t>4.</w:t>
                  </w:r>
                </w:p>
              </w:tc>
              <w:tc>
                <w:tcPr>
                  <w:tcW w:w="1327" w:type="dxa"/>
                  <w:tcBorders>
                    <w:top w:val="single" w:sz="4" w:space="0" w:color="000000"/>
                    <w:left w:val="single" w:sz="4" w:space="0" w:color="000000"/>
                    <w:bottom w:val="single" w:sz="4" w:space="0" w:color="000000"/>
                    <w:right w:val="single" w:sz="4" w:space="0" w:color="000000"/>
                  </w:tcBorders>
                </w:tcPr>
                <w:p w14:paraId="0000005F" w14:textId="77777777" w:rsidR="007C3F05" w:rsidRDefault="00000000">
                  <w:pPr>
                    <w:rPr>
                      <w:color w:val="000000"/>
                    </w:rPr>
                  </w:pPr>
                  <w:r>
                    <w:rPr>
                      <w:color w:val="000000"/>
                    </w:rPr>
                    <w:t>Jungtis</w:t>
                  </w:r>
                </w:p>
              </w:tc>
              <w:tc>
                <w:tcPr>
                  <w:tcW w:w="4678" w:type="dxa"/>
                  <w:tcBorders>
                    <w:top w:val="single" w:sz="4" w:space="0" w:color="000000"/>
                    <w:left w:val="single" w:sz="4" w:space="0" w:color="000000"/>
                    <w:bottom w:val="single" w:sz="4" w:space="0" w:color="000000"/>
                    <w:right w:val="single" w:sz="4" w:space="0" w:color="000000"/>
                  </w:tcBorders>
                </w:tcPr>
                <w:p w14:paraId="00000060" w14:textId="77777777" w:rsidR="007C3F05" w:rsidRDefault="00000000">
                  <w:r>
                    <w:t xml:space="preserve">Turi būti galimybė naudoti įrangą su baterijomis arba prijungus prie elektros tinklo. Duomenų perdavimui turi būti galimybė prijungti įrangą prie kompiuterio naudojant standartines duomenų perdavimo sąsajas (pvz., USB ar lygiavertes) ir užtikrintas suderinamumas su plačiai naudojamomis operacinėmis sistemomis. </w:t>
                  </w:r>
                </w:p>
              </w:tc>
              <w:tc>
                <w:tcPr>
                  <w:tcW w:w="3685" w:type="dxa"/>
                  <w:tcBorders>
                    <w:top w:val="single" w:sz="4" w:space="0" w:color="000000"/>
                    <w:left w:val="single" w:sz="4" w:space="0" w:color="000000"/>
                    <w:bottom w:val="single" w:sz="4" w:space="0" w:color="000000"/>
                    <w:right w:val="single" w:sz="4" w:space="0" w:color="000000"/>
                  </w:tcBorders>
                </w:tcPr>
                <w:p w14:paraId="00000061" w14:textId="77777777" w:rsidR="007C3F05" w:rsidRDefault="007C3F05">
                  <w:pPr>
                    <w:rPr>
                      <w:color w:val="000000"/>
                    </w:rPr>
                  </w:pPr>
                </w:p>
              </w:tc>
              <w:tc>
                <w:tcPr>
                  <w:tcW w:w="2187" w:type="dxa"/>
                  <w:tcBorders>
                    <w:top w:val="single" w:sz="4" w:space="0" w:color="000000"/>
                    <w:left w:val="single" w:sz="4" w:space="0" w:color="000000"/>
                    <w:bottom w:val="single" w:sz="4" w:space="0" w:color="000000"/>
                    <w:right w:val="single" w:sz="4" w:space="0" w:color="000000"/>
                  </w:tcBorders>
                </w:tcPr>
                <w:p w14:paraId="00000062" w14:textId="77777777" w:rsidR="007C3F05" w:rsidRDefault="007C3F05">
                  <w:pPr>
                    <w:rPr>
                      <w:color w:val="000000"/>
                    </w:rPr>
                  </w:pPr>
                </w:p>
              </w:tc>
              <w:tc>
                <w:tcPr>
                  <w:tcW w:w="2208" w:type="dxa"/>
                  <w:tcBorders>
                    <w:top w:val="single" w:sz="4" w:space="0" w:color="000000"/>
                    <w:left w:val="single" w:sz="4" w:space="0" w:color="000000"/>
                    <w:bottom w:val="single" w:sz="4" w:space="0" w:color="000000"/>
                    <w:right w:val="single" w:sz="4" w:space="0" w:color="000000"/>
                  </w:tcBorders>
                </w:tcPr>
                <w:p w14:paraId="00000063" w14:textId="77777777" w:rsidR="007C3F05" w:rsidRDefault="007C3F05">
                  <w:pPr>
                    <w:rPr>
                      <w:color w:val="000000"/>
                    </w:rPr>
                  </w:pPr>
                </w:p>
              </w:tc>
            </w:tr>
          </w:tbl>
          <w:p w14:paraId="00000064" w14:textId="77777777" w:rsidR="007C3F05" w:rsidRDefault="007C3F05">
            <w:pPr>
              <w:rPr>
                <w:color w:val="000000"/>
              </w:rPr>
            </w:pPr>
          </w:p>
        </w:tc>
      </w:tr>
    </w:tbl>
    <w:p w14:paraId="00000066" w14:textId="77777777" w:rsidR="007C3F05" w:rsidRDefault="007C3F05">
      <w:pPr>
        <w:rPr>
          <w:color w:val="000000"/>
          <w:sz w:val="24"/>
          <w:szCs w:val="24"/>
        </w:rPr>
      </w:pPr>
    </w:p>
    <w:sectPr w:rsidR="007C3F05">
      <w:pgSz w:w="16838" w:h="11906" w:orient="landscape"/>
      <w:pgMar w:top="1134" w:right="567" w:bottom="1134" w:left="1701" w:header="567" w:footer="567" w:gutter="0"/>
      <w:pgNumType w:start="1"/>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7FCB6CF4-F3AE-4949-99B1-21005553A0B7}"/>
  </w:font>
  <w:font w:name="Calibri">
    <w:panose1 w:val="020F0502020204030204"/>
    <w:charset w:val="00"/>
    <w:family w:val="swiss"/>
    <w:pitch w:val="variable"/>
    <w:sig w:usb0="E4002EFF" w:usb1="C200247B" w:usb2="00000009" w:usb3="00000000" w:csb0="000001FF" w:csb1="00000000"/>
    <w:embedRegular r:id="rId2" w:fontKey="{5031FD1E-292E-4E6A-89E1-325DCDB1360B}"/>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embedRegular r:id="rId3" w:fontKey="{3D21C256-AD7A-4BD2-913F-10547C535153}"/>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5594F17"/>
    <w:multiLevelType w:val="multilevel"/>
    <w:tmpl w:val="35594F17"/>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 w15:restartNumberingAfterBreak="0">
    <w:nsid w:val="508B2941"/>
    <w:multiLevelType w:val="multilevel"/>
    <w:tmpl w:val="508B2941"/>
    <w:lvl w:ilvl="0">
      <w:start w:val="2"/>
      <w:numFmt w:val="decimal"/>
      <w:lvlText w:val="%1."/>
      <w:lvlJc w:val="left"/>
      <w:pPr>
        <w:ind w:left="502" w:hanging="360"/>
      </w:pPr>
      <w:rPr>
        <w:vertAlign w:val="baseline"/>
      </w:rPr>
    </w:lvl>
    <w:lvl w:ilvl="1">
      <w:start w:val="1"/>
      <w:numFmt w:val="lowerLetter"/>
      <w:lvlText w:val="%2."/>
      <w:lvlJc w:val="left"/>
      <w:pPr>
        <w:ind w:left="1222" w:hanging="360"/>
      </w:pPr>
      <w:rPr>
        <w:vertAlign w:val="baseline"/>
      </w:rPr>
    </w:lvl>
    <w:lvl w:ilvl="2">
      <w:start w:val="1"/>
      <w:numFmt w:val="lowerRoman"/>
      <w:lvlText w:val="%3."/>
      <w:lvlJc w:val="right"/>
      <w:pPr>
        <w:ind w:left="1942" w:hanging="180"/>
      </w:pPr>
      <w:rPr>
        <w:vertAlign w:val="baseline"/>
      </w:rPr>
    </w:lvl>
    <w:lvl w:ilvl="3">
      <w:start w:val="1"/>
      <w:numFmt w:val="decimal"/>
      <w:lvlText w:val="%4."/>
      <w:lvlJc w:val="left"/>
      <w:pPr>
        <w:ind w:left="2662" w:hanging="360"/>
      </w:pPr>
      <w:rPr>
        <w:vertAlign w:val="baseline"/>
      </w:rPr>
    </w:lvl>
    <w:lvl w:ilvl="4">
      <w:start w:val="1"/>
      <w:numFmt w:val="lowerLetter"/>
      <w:lvlText w:val="%5."/>
      <w:lvlJc w:val="left"/>
      <w:pPr>
        <w:ind w:left="3382" w:hanging="360"/>
      </w:pPr>
      <w:rPr>
        <w:vertAlign w:val="baseline"/>
      </w:rPr>
    </w:lvl>
    <w:lvl w:ilvl="5">
      <w:start w:val="1"/>
      <w:numFmt w:val="lowerRoman"/>
      <w:lvlText w:val="%6."/>
      <w:lvlJc w:val="right"/>
      <w:pPr>
        <w:ind w:left="4102" w:hanging="180"/>
      </w:pPr>
      <w:rPr>
        <w:vertAlign w:val="baseline"/>
      </w:rPr>
    </w:lvl>
    <w:lvl w:ilvl="6">
      <w:start w:val="1"/>
      <w:numFmt w:val="decimal"/>
      <w:lvlText w:val="%7."/>
      <w:lvlJc w:val="left"/>
      <w:pPr>
        <w:ind w:left="4822" w:hanging="360"/>
      </w:pPr>
      <w:rPr>
        <w:vertAlign w:val="baseline"/>
      </w:rPr>
    </w:lvl>
    <w:lvl w:ilvl="7">
      <w:start w:val="1"/>
      <w:numFmt w:val="lowerLetter"/>
      <w:lvlText w:val="%8."/>
      <w:lvlJc w:val="left"/>
      <w:pPr>
        <w:ind w:left="5542" w:hanging="360"/>
      </w:pPr>
      <w:rPr>
        <w:vertAlign w:val="baseline"/>
      </w:rPr>
    </w:lvl>
    <w:lvl w:ilvl="8">
      <w:start w:val="1"/>
      <w:numFmt w:val="lowerRoman"/>
      <w:lvlText w:val="%9."/>
      <w:lvlJc w:val="right"/>
      <w:pPr>
        <w:ind w:left="6262" w:hanging="180"/>
      </w:pPr>
      <w:rPr>
        <w:vertAlign w:val="baseline"/>
      </w:rPr>
    </w:lvl>
  </w:abstractNum>
  <w:abstractNum w:abstractNumId="2" w15:restartNumberingAfterBreak="0">
    <w:nsid w:val="66232869"/>
    <w:multiLevelType w:val="multilevel"/>
    <w:tmpl w:val="66232869"/>
    <w:lvl w:ilvl="0">
      <w:start w:val="1"/>
      <w:numFmt w:val="decimal"/>
      <w:lvlText w:val="%1."/>
      <w:lvlJc w:val="left"/>
      <w:pPr>
        <w:ind w:left="502" w:hanging="360"/>
      </w:pPr>
      <w:rPr>
        <w:vertAlign w:val="baseline"/>
      </w:rPr>
    </w:lvl>
    <w:lvl w:ilvl="1">
      <w:start w:val="1"/>
      <w:numFmt w:val="lowerLetter"/>
      <w:lvlText w:val="%2."/>
      <w:lvlJc w:val="left"/>
      <w:pPr>
        <w:ind w:left="1222" w:hanging="360"/>
      </w:pPr>
      <w:rPr>
        <w:vertAlign w:val="baseline"/>
      </w:rPr>
    </w:lvl>
    <w:lvl w:ilvl="2">
      <w:start w:val="1"/>
      <w:numFmt w:val="lowerRoman"/>
      <w:lvlText w:val="%3."/>
      <w:lvlJc w:val="right"/>
      <w:pPr>
        <w:ind w:left="1942" w:hanging="180"/>
      </w:pPr>
      <w:rPr>
        <w:vertAlign w:val="baseline"/>
      </w:rPr>
    </w:lvl>
    <w:lvl w:ilvl="3">
      <w:start w:val="1"/>
      <w:numFmt w:val="decimal"/>
      <w:lvlText w:val="%4."/>
      <w:lvlJc w:val="left"/>
      <w:pPr>
        <w:ind w:left="2662" w:hanging="360"/>
      </w:pPr>
      <w:rPr>
        <w:vertAlign w:val="baseline"/>
      </w:rPr>
    </w:lvl>
    <w:lvl w:ilvl="4">
      <w:start w:val="1"/>
      <w:numFmt w:val="lowerLetter"/>
      <w:lvlText w:val="%5."/>
      <w:lvlJc w:val="left"/>
      <w:pPr>
        <w:ind w:left="3382" w:hanging="360"/>
      </w:pPr>
      <w:rPr>
        <w:vertAlign w:val="baseline"/>
      </w:rPr>
    </w:lvl>
    <w:lvl w:ilvl="5">
      <w:start w:val="1"/>
      <w:numFmt w:val="lowerRoman"/>
      <w:lvlText w:val="%6."/>
      <w:lvlJc w:val="right"/>
      <w:pPr>
        <w:ind w:left="4102" w:hanging="180"/>
      </w:pPr>
      <w:rPr>
        <w:vertAlign w:val="baseline"/>
      </w:rPr>
    </w:lvl>
    <w:lvl w:ilvl="6">
      <w:start w:val="1"/>
      <w:numFmt w:val="decimal"/>
      <w:lvlText w:val="%7."/>
      <w:lvlJc w:val="left"/>
      <w:pPr>
        <w:ind w:left="4822" w:hanging="360"/>
      </w:pPr>
      <w:rPr>
        <w:vertAlign w:val="baseline"/>
      </w:rPr>
    </w:lvl>
    <w:lvl w:ilvl="7">
      <w:start w:val="1"/>
      <w:numFmt w:val="lowerLetter"/>
      <w:lvlText w:val="%8."/>
      <w:lvlJc w:val="left"/>
      <w:pPr>
        <w:ind w:left="5542" w:hanging="360"/>
      </w:pPr>
      <w:rPr>
        <w:vertAlign w:val="baseline"/>
      </w:rPr>
    </w:lvl>
    <w:lvl w:ilvl="8">
      <w:start w:val="1"/>
      <w:numFmt w:val="lowerRoman"/>
      <w:lvlText w:val="%9."/>
      <w:lvlJc w:val="right"/>
      <w:pPr>
        <w:ind w:left="6262" w:hanging="180"/>
      </w:pPr>
      <w:rPr>
        <w:vertAlign w:val="baseline"/>
      </w:rPr>
    </w:lvl>
  </w:abstractNum>
  <w:abstractNum w:abstractNumId="3" w15:restartNumberingAfterBreak="0">
    <w:nsid w:val="6CE4474E"/>
    <w:multiLevelType w:val="multilevel"/>
    <w:tmpl w:val="6CE4474E"/>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16cid:durableId="952907841">
    <w:abstractNumId w:val="0"/>
  </w:num>
  <w:num w:numId="2" w16cid:durableId="1974868638">
    <w:abstractNumId w:val="2"/>
  </w:num>
  <w:num w:numId="3" w16cid:durableId="604193937">
    <w:abstractNumId w:val="1"/>
  </w:num>
  <w:num w:numId="4" w16cid:durableId="172263704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10CE"/>
    <w:rsid w:val="000210CE"/>
    <w:rsid w:val="00073CCE"/>
    <w:rsid w:val="00112F51"/>
    <w:rsid w:val="001E5C3A"/>
    <w:rsid w:val="00357657"/>
    <w:rsid w:val="0040696F"/>
    <w:rsid w:val="005646CE"/>
    <w:rsid w:val="007C3F05"/>
    <w:rsid w:val="009F1475"/>
    <w:rsid w:val="00AF5D7B"/>
    <w:rsid w:val="00DA2747"/>
    <w:rsid w:val="00DC284D"/>
    <w:rsid w:val="00E15583"/>
    <w:rsid w:val="00E6461D"/>
    <w:rsid w:val="00E7323E"/>
    <w:rsid w:val="00FA706A"/>
    <w:rsid w:val="157B2441"/>
  </w:rsids>
  <m:mathPr>
    <m:mathFont m:val="Cambria Math"/>
    <m:brkBin m:val="before"/>
    <m:brkBinSub m:val="--"/>
    <m:smallFrac m:val="0"/>
    <m:dispDef/>
    <m:lMargin m:val="0"/>
    <m:rMargin m:val="0"/>
    <m:defJc m:val="centerGroup"/>
    <m:wrapIndent m:val="1440"/>
    <m:intLim m:val="subSup"/>
    <m:naryLim m:val="undOvr"/>
  </m:mathPr>
  <w:themeFontLang w:val="lt-LT"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AD0C7B"/>
  <w15:docId w15:val="{1F5439D4-1EEA-4ABC-ADCC-E47CBBC9CA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Pr>
      <w:lang w:val="lt" w:eastAsia="lt-LT"/>
    </w:rPr>
  </w:style>
  <w:style w:type="paragraph" w:styleId="Antrat1">
    <w:name w:val="heading 1"/>
    <w:basedOn w:val="prastasis"/>
    <w:next w:val="prastasis"/>
    <w:uiPriority w:val="9"/>
    <w:qFormat/>
    <w:pPr>
      <w:keepNext/>
      <w:keepLines/>
      <w:spacing w:before="480" w:after="120"/>
      <w:outlineLvl w:val="0"/>
    </w:pPr>
    <w:rPr>
      <w:b/>
      <w:bCs/>
      <w:sz w:val="48"/>
      <w:szCs w:val="48"/>
    </w:rPr>
  </w:style>
  <w:style w:type="paragraph" w:styleId="Antrat2">
    <w:name w:val="heading 2"/>
    <w:basedOn w:val="prastasis"/>
    <w:next w:val="prastasis"/>
    <w:uiPriority w:val="9"/>
    <w:semiHidden/>
    <w:unhideWhenUsed/>
    <w:qFormat/>
    <w:pPr>
      <w:keepNext/>
      <w:keepLines/>
      <w:spacing w:before="360" w:after="80"/>
      <w:outlineLvl w:val="1"/>
    </w:pPr>
    <w:rPr>
      <w:b/>
      <w:bCs/>
      <w:sz w:val="36"/>
      <w:szCs w:val="36"/>
    </w:rPr>
  </w:style>
  <w:style w:type="paragraph" w:styleId="Antrat3">
    <w:name w:val="heading 3"/>
    <w:basedOn w:val="prastasis"/>
    <w:next w:val="prastasis"/>
    <w:uiPriority w:val="9"/>
    <w:semiHidden/>
    <w:unhideWhenUsed/>
    <w:qFormat/>
    <w:pPr>
      <w:keepNext/>
      <w:keepLines/>
      <w:spacing w:before="280" w:after="80"/>
      <w:outlineLvl w:val="2"/>
    </w:pPr>
    <w:rPr>
      <w:b/>
      <w:bCs/>
      <w:sz w:val="28"/>
      <w:szCs w:val="28"/>
    </w:rPr>
  </w:style>
  <w:style w:type="paragraph" w:styleId="Antrat4">
    <w:name w:val="heading 4"/>
    <w:basedOn w:val="prastasis"/>
    <w:next w:val="prastasis"/>
    <w:uiPriority w:val="9"/>
    <w:semiHidden/>
    <w:unhideWhenUsed/>
    <w:qFormat/>
    <w:pPr>
      <w:keepNext/>
      <w:keepLines/>
      <w:spacing w:before="240" w:after="40"/>
      <w:outlineLvl w:val="3"/>
    </w:pPr>
    <w:rPr>
      <w:b/>
      <w:bCs/>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bCs/>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bC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Komentaronuoroda">
    <w:name w:val="annotation reference"/>
    <w:basedOn w:val="Numatytasispastraiposriftas"/>
    <w:uiPriority w:val="99"/>
    <w:semiHidden/>
    <w:unhideWhenUsed/>
    <w:rPr>
      <w:sz w:val="16"/>
      <w:szCs w:val="16"/>
    </w:rPr>
  </w:style>
  <w:style w:type="paragraph" w:styleId="Komentarotekstas">
    <w:name w:val="annotation text"/>
    <w:basedOn w:val="prastasis"/>
    <w:link w:val="KomentarotekstasDiagrama"/>
    <w:uiPriority w:val="99"/>
    <w:semiHidden/>
    <w:unhideWhenUsed/>
  </w:style>
  <w:style w:type="paragraph" w:styleId="Paantrat">
    <w:name w:val="Subtitle"/>
    <w:basedOn w:val="prastasis"/>
    <w:next w:val="prastasis"/>
    <w:uiPriority w:val="11"/>
    <w:qFormat/>
    <w:pPr>
      <w:keepNext/>
      <w:keepLines/>
      <w:spacing w:before="360" w:after="80"/>
    </w:pPr>
    <w:rPr>
      <w:rFonts w:ascii="Georgia" w:eastAsia="Georgia" w:hAnsi="Georgia" w:cs="Georgia"/>
      <w:i/>
      <w:iCs/>
      <w:color w:val="666666"/>
      <w:sz w:val="48"/>
      <w:szCs w:val="48"/>
    </w:rPr>
  </w:style>
  <w:style w:type="paragraph" w:styleId="Pavadinimas">
    <w:name w:val="Title"/>
    <w:basedOn w:val="prastasis"/>
    <w:next w:val="prastasis"/>
    <w:uiPriority w:val="10"/>
    <w:qFormat/>
    <w:pPr>
      <w:keepNext/>
      <w:keepLines/>
      <w:spacing w:before="480" w:after="120"/>
    </w:pPr>
    <w:rPr>
      <w:b/>
      <w:bCs/>
      <w:sz w:val="72"/>
      <w:szCs w:val="72"/>
    </w:rPr>
  </w:style>
  <w:style w:type="table" w:customStyle="1" w:styleId="TableNormal">
    <w:name w:val="TableNormal"/>
    <w:tblPr>
      <w:tblCellMar>
        <w:top w:w="100" w:type="dxa"/>
        <w:left w:w="100" w:type="dxa"/>
        <w:bottom w:w="100" w:type="dxa"/>
        <w:right w:w="100" w:type="dxa"/>
      </w:tblCellMar>
    </w:tblPr>
  </w:style>
  <w:style w:type="table" w:customStyle="1" w:styleId="Style12">
    <w:name w:val="_Style 12"/>
    <w:basedOn w:val="TableNormal"/>
    <w:qFormat/>
    <w:tblPr>
      <w:tblCellMar>
        <w:top w:w="0" w:type="dxa"/>
        <w:left w:w="108" w:type="dxa"/>
        <w:bottom w:w="0" w:type="dxa"/>
        <w:right w:w="108" w:type="dxa"/>
      </w:tblCellMar>
    </w:tblPr>
  </w:style>
  <w:style w:type="table" w:customStyle="1" w:styleId="Style13">
    <w:name w:val="_Style 13"/>
    <w:basedOn w:val="TableNormal"/>
    <w:qFormat/>
    <w:tblPr>
      <w:tblCellMar>
        <w:top w:w="0" w:type="dxa"/>
        <w:left w:w="108" w:type="dxa"/>
        <w:bottom w:w="0" w:type="dxa"/>
        <w:right w:w="108" w:type="dxa"/>
      </w:tblCellMar>
    </w:tblPr>
  </w:style>
  <w:style w:type="table" w:customStyle="1" w:styleId="Style14">
    <w:name w:val="_Style 14"/>
    <w:basedOn w:val="TableNormal"/>
    <w:tblPr>
      <w:tblCellMar>
        <w:top w:w="0" w:type="dxa"/>
        <w:left w:w="108" w:type="dxa"/>
        <w:bottom w:w="0" w:type="dxa"/>
        <w:right w:w="108" w:type="dxa"/>
      </w:tblCellMar>
    </w:tblPr>
  </w:style>
  <w:style w:type="table" w:customStyle="1" w:styleId="Style15">
    <w:name w:val="_Style 15"/>
    <w:basedOn w:val="TableNormal"/>
    <w:tblPr>
      <w:tblCellMar>
        <w:top w:w="0" w:type="dxa"/>
        <w:left w:w="108" w:type="dxa"/>
        <w:bottom w:w="0" w:type="dxa"/>
        <w:right w:w="108" w:type="dxa"/>
      </w:tblCellMar>
    </w:tblPr>
  </w:style>
  <w:style w:type="character" w:customStyle="1" w:styleId="KomentarotekstasDiagrama">
    <w:name w:val="Komentaro tekstas Diagrama"/>
    <w:basedOn w:val="Numatytasispastraiposriftas"/>
    <w:link w:val="Komentarotekstas"/>
    <w:uiPriority w:val="99"/>
    <w:semiHidden/>
    <w:qFormat/>
  </w:style>
  <w:style w:type="table" w:styleId="Lentelstinklelis">
    <w:name w:val="Table Grid"/>
    <w:basedOn w:val="prastojilentel"/>
    <w:uiPriority w:val="39"/>
    <w:rsid w:val="00112F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iWjrp159yk1Ev3uNHgxmb1rpITg==">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3</Pages>
  <Words>848</Words>
  <Characters>4838</Characters>
  <Application>Microsoft Office Word</Application>
  <DocSecurity>0</DocSecurity>
  <Lines>40</Lines>
  <Paragraphs>11</Paragraphs>
  <ScaleCrop>false</ScaleCrop>
  <Company/>
  <LinksUpToDate>false</LinksUpToDate>
  <CharactersWithSpaces>5675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Elena Miežetytė</cp:lastModifiedBy>
  <cp:revision>9</cp:revision>
  <dcterms:created xsi:type="dcterms:W3CDTF">2026-06-04T08:13:00Z</dcterms:created>
  <dcterms:modified xsi:type="dcterms:W3CDTF">2026-06-25T06:06:00Z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1033-12.2.0.23155</vt:lpwstr>
  </property>
  <property fmtid="{D5CDD505-2E9C-101B-9397-08002B2CF9AE}" pid="3" name="ICV">
    <vt:lpwstr>0522803199224A0E8802EBD3069FAD64_13</vt:lpwstr>
  </property>
</Properties>
</file>